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C469" w14:textId="77777777" w:rsidR="004C6FAA" w:rsidRDefault="004C6FAA" w:rsidP="004C6FAA">
      <w:pPr>
        <w:pStyle w:val="Header"/>
        <w:rPr>
          <w:rFonts w:asciiTheme="minorHAnsi" w:hAnsiTheme="minorHAnsi" w:cstheme="minorHAnsi"/>
          <w:b/>
          <w:sz w:val="22"/>
          <w:szCs w:val="22"/>
        </w:rPr>
      </w:pPr>
    </w:p>
    <w:p w14:paraId="119CE6EC" w14:textId="77777777" w:rsidR="004C6FAA" w:rsidRDefault="004C6FAA" w:rsidP="004C6FAA">
      <w:pPr>
        <w:pStyle w:val="Header"/>
        <w:rPr>
          <w:rFonts w:asciiTheme="minorHAnsi" w:hAnsiTheme="minorHAnsi" w:cstheme="minorHAnsi"/>
          <w:b/>
          <w:sz w:val="22"/>
          <w:szCs w:val="22"/>
        </w:rPr>
      </w:pPr>
    </w:p>
    <w:p w14:paraId="1E951428" w14:textId="4799F061" w:rsidR="004C6FAA" w:rsidRPr="004C6FAA" w:rsidRDefault="004C6FAA" w:rsidP="004C6FAA">
      <w:pPr>
        <w:pStyle w:val="Header"/>
        <w:rPr>
          <w:rFonts w:asciiTheme="minorHAnsi" w:hAnsiTheme="minorHAnsi" w:cstheme="minorHAnsi"/>
          <w:b/>
          <w:sz w:val="22"/>
          <w:szCs w:val="22"/>
        </w:rPr>
      </w:pPr>
      <w:r w:rsidRPr="004C6FAA">
        <w:rPr>
          <w:rFonts w:asciiTheme="minorHAnsi" w:hAnsiTheme="minorHAnsi" w:cstheme="minorHAnsi"/>
          <w:b/>
          <w:sz w:val="22"/>
          <w:szCs w:val="22"/>
        </w:rPr>
        <w:t xml:space="preserve">Terry College of Business – </w:t>
      </w:r>
      <w:r w:rsidR="007C4D78">
        <w:rPr>
          <w:rFonts w:asciiTheme="minorHAnsi" w:hAnsiTheme="minorHAnsi" w:cstheme="minorHAnsi"/>
          <w:b/>
          <w:sz w:val="22"/>
          <w:szCs w:val="22"/>
        </w:rPr>
        <w:t>October</w:t>
      </w:r>
      <w:r w:rsidRPr="004C6FAA">
        <w:rPr>
          <w:rFonts w:asciiTheme="minorHAnsi" w:hAnsiTheme="minorHAnsi" w:cstheme="minorHAnsi"/>
          <w:b/>
          <w:sz w:val="22"/>
          <w:szCs w:val="22"/>
        </w:rPr>
        <w:t xml:space="preserve"> 202</w:t>
      </w:r>
      <w:r w:rsidR="002F5575">
        <w:rPr>
          <w:rFonts w:asciiTheme="minorHAnsi" w:hAnsiTheme="minorHAnsi" w:cstheme="minorHAnsi"/>
          <w:b/>
          <w:sz w:val="22"/>
          <w:szCs w:val="22"/>
        </w:rPr>
        <w:t>5</w:t>
      </w:r>
      <w:r w:rsidRPr="004C6FAA">
        <w:rPr>
          <w:rFonts w:asciiTheme="minorHAnsi" w:hAnsiTheme="minorHAnsi" w:cstheme="minorHAnsi"/>
          <w:b/>
          <w:sz w:val="22"/>
          <w:szCs w:val="22"/>
        </w:rPr>
        <w:t xml:space="preserve"> SRG Meeting </w:t>
      </w:r>
      <w:r w:rsidR="000655B2">
        <w:rPr>
          <w:rFonts w:asciiTheme="minorHAnsi" w:hAnsiTheme="minorHAnsi" w:cstheme="minorHAnsi"/>
          <w:b/>
          <w:sz w:val="22"/>
          <w:szCs w:val="22"/>
        </w:rPr>
        <w:t>Agenda</w:t>
      </w:r>
    </w:p>
    <w:p w14:paraId="39E2F08F" w14:textId="7BC3D40B" w:rsidR="004C6FAA" w:rsidRDefault="007C4D78" w:rsidP="008F2C8E">
      <w:pPr>
        <w:pStyle w:val="Header"/>
        <w:tabs>
          <w:tab w:val="left" w:pos="7215"/>
        </w:tabs>
        <w:rPr>
          <w:rFonts w:asciiTheme="minorHAnsi" w:hAnsiTheme="minorHAnsi" w:cstheme="minorHAnsi"/>
          <w:b/>
          <w:sz w:val="22"/>
          <w:szCs w:val="22"/>
        </w:rPr>
      </w:pPr>
      <w:r>
        <w:rPr>
          <w:rFonts w:asciiTheme="minorHAnsi" w:hAnsiTheme="minorHAnsi" w:cstheme="minorHAnsi"/>
          <w:b/>
          <w:sz w:val="22"/>
          <w:szCs w:val="22"/>
        </w:rPr>
        <w:t xml:space="preserve">Wednesday, October 15, </w:t>
      </w:r>
      <w:proofErr w:type="gramStart"/>
      <w:r>
        <w:rPr>
          <w:rFonts w:asciiTheme="minorHAnsi" w:hAnsiTheme="minorHAnsi" w:cstheme="minorHAnsi"/>
          <w:b/>
          <w:sz w:val="22"/>
          <w:szCs w:val="22"/>
        </w:rPr>
        <w:t>2025</w:t>
      </w:r>
      <w:proofErr w:type="gramEnd"/>
      <w:r w:rsidR="008F2C8E">
        <w:rPr>
          <w:rFonts w:asciiTheme="minorHAnsi" w:hAnsiTheme="minorHAnsi" w:cstheme="minorHAnsi"/>
          <w:b/>
          <w:sz w:val="22"/>
          <w:szCs w:val="22"/>
        </w:rPr>
        <w:t xml:space="preserve"> from </w:t>
      </w:r>
      <w:r w:rsidR="00FE6D69">
        <w:rPr>
          <w:rFonts w:asciiTheme="minorHAnsi" w:hAnsiTheme="minorHAnsi" w:cstheme="minorHAnsi"/>
          <w:b/>
          <w:sz w:val="22"/>
          <w:szCs w:val="22"/>
        </w:rPr>
        <w:t>9:00a</w:t>
      </w:r>
      <w:r w:rsidR="004C6FAA" w:rsidRPr="004C6FAA">
        <w:rPr>
          <w:rFonts w:asciiTheme="minorHAnsi" w:hAnsiTheme="minorHAnsi" w:cstheme="minorHAnsi"/>
          <w:b/>
          <w:sz w:val="22"/>
          <w:szCs w:val="22"/>
        </w:rPr>
        <w:t>m</w:t>
      </w:r>
      <w:r w:rsidR="008F2C8E">
        <w:rPr>
          <w:rFonts w:asciiTheme="minorHAnsi" w:hAnsiTheme="minorHAnsi" w:cstheme="minorHAnsi"/>
          <w:b/>
          <w:sz w:val="22"/>
          <w:szCs w:val="22"/>
        </w:rPr>
        <w:t>-10:00am</w:t>
      </w:r>
    </w:p>
    <w:p w14:paraId="306E7D23" w14:textId="2775FC45" w:rsidR="008F2C8E" w:rsidRPr="004C6FAA" w:rsidRDefault="008F2C8E" w:rsidP="008F2C8E">
      <w:pPr>
        <w:pStyle w:val="Header"/>
        <w:tabs>
          <w:tab w:val="left" w:pos="7215"/>
        </w:tabs>
        <w:rPr>
          <w:rFonts w:asciiTheme="minorHAnsi" w:hAnsiTheme="minorHAnsi" w:cstheme="minorHAnsi"/>
          <w:b/>
          <w:sz w:val="22"/>
          <w:szCs w:val="22"/>
        </w:rPr>
      </w:pPr>
      <w:r>
        <w:rPr>
          <w:rFonts w:asciiTheme="minorHAnsi" w:hAnsiTheme="minorHAnsi" w:cstheme="minorHAnsi"/>
          <w:b/>
          <w:sz w:val="22"/>
          <w:szCs w:val="22"/>
        </w:rPr>
        <w:t xml:space="preserve">Location: </w:t>
      </w:r>
      <w:r w:rsidR="00E62DDF" w:rsidRPr="007C4D78">
        <w:rPr>
          <w:rFonts w:asciiTheme="minorHAnsi" w:hAnsiTheme="minorHAnsi" w:cstheme="minorHAnsi"/>
          <w:b/>
          <w:sz w:val="22"/>
          <w:szCs w:val="22"/>
        </w:rPr>
        <w:t>E227 Hein Conference Room</w:t>
      </w:r>
    </w:p>
    <w:p w14:paraId="2020DC57" w14:textId="0D0B278D" w:rsidR="00D14EF3" w:rsidRDefault="004C6FAA" w:rsidP="004C6FAA">
      <w:pPr>
        <w:pStyle w:val="Header"/>
        <w:tabs>
          <w:tab w:val="clear" w:pos="4680"/>
          <w:tab w:val="clear" w:pos="9360"/>
          <w:tab w:val="left" w:pos="2894"/>
        </w:tabs>
      </w:pPr>
      <w:r w:rsidRPr="004C6FAA">
        <w:rPr>
          <w:rFonts w:asciiTheme="minorHAnsi" w:hAnsiTheme="minorHAnsi" w:cstheme="minorHAnsi"/>
          <w:b/>
          <w:sz w:val="22"/>
          <w:szCs w:val="22"/>
        </w:rPr>
        <w:t>Zoom Link:</w:t>
      </w:r>
      <w:r w:rsidRPr="004C6FAA">
        <w:t xml:space="preserve"> </w:t>
      </w:r>
      <w:hyperlink r:id="rId7" w:history="1">
        <w:r w:rsidR="007C4D78" w:rsidRPr="004D3376">
          <w:rPr>
            <w:rStyle w:val="Hyperlink"/>
          </w:rPr>
          <w:t>https://zoom.us/j/91226838964</w:t>
        </w:r>
      </w:hyperlink>
    </w:p>
    <w:p w14:paraId="0E1A2A1F" w14:textId="77777777" w:rsidR="007C4D78" w:rsidRPr="004C6FAA" w:rsidRDefault="007C4D78" w:rsidP="004C6FAA">
      <w:pPr>
        <w:pStyle w:val="Header"/>
        <w:tabs>
          <w:tab w:val="clear" w:pos="4680"/>
          <w:tab w:val="clear" w:pos="9360"/>
          <w:tab w:val="left" w:pos="2894"/>
        </w:tabs>
        <w:rPr>
          <w:rFonts w:asciiTheme="minorHAnsi" w:hAnsiTheme="minorHAnsi" w:cstheme="minorHAnsi"/>
          <w:b/>
          <w:sz w:val="22"/>
          <w:szCs w:val="22"/>
        </w:rPr>
      </w:pPr>
    </w:p>
    <w:p w14:paraId="07F9C625" w14:textId="112C1FEC" w:rsidR="004C6FAA" w:rsidRPr="004C2660" w:rsidRDefault="004C6FAA" w:rsidP="004C6FAA">
      <w:pPr>
        <w:rPr>
          <w:b/>
        </w:rPr>
      </w:pPr>
      <w:r w:rsidRPr="004C6FAA">
        <w:rPr>
          <w:b/>
        </w:rPr>
        <w:t>Call to Order and Roll</w:t>
      </w:r>
      <w:r w:rsidR="004C2660">
        <w:rPr>
          <w:b/>
        </w:rPr>
        <w:br/>
      </w:r>
      <w:r w:rsidRPr="00B47D33">
        <w:rPr>
          <w:bCs/>
        </w:rPr>
        <w:t>(*= in attendance)</w:t>
      </w:r>
    </w:p>
    <w:tbl>
      <w:tblPr>
        <w:tblStyle w:val="TableGrid"/>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72" w:type="dxa"/>
          <w:bottom w:w="43" w:type="dxa"/>
          <w:right w:w="72" w:type="dxa"/>
        </w:tblCellMar>
        <w:tblLook w:val="04A0" w:firstRow="1" w:lastRow="0" w:firstColumn="1" w:lastColumn="0" w:noHBand="0" w:noVBand="1"/>
      </w:tblPr>
      <w:tblGrid>
        <w:gridCol w:w="3787"/>
        <w:gridCol w:w="5866"/>
      </w:tblGrid>
      <w:tr w:rsidR="002F5575" w:rsidRPr="004C6FAA" w14:paraId="4C99368B" w14:textId="77777777" w:rsidTr="00BA2A40">
        <w:trPr>
          <w:trHeight w:val="459"/>
        </w:trPr>
        <w:tc>
          <w:tcPr>
            <w:tcW w:w="3787" w:type="dxa"/>
          </w:tcPr>
          <w:p w14:paraId="2483BBBF" w14:textId="20CA75CF" w:rsidR="002F5575" w:rsidRPr="004C6FAA" w:rsidRDefault="0072391C" w:rsidP="002F5575">
            <w:pPr>
              <w:pStyle w:val="Event"/>
              <w:widowControl w:val="0"/>
              <w:spacing w:after="0"/>
              <w:jc w:val="right"/>
              <w:rPr>
                <w:sz w:val="20"/>
                <w:szCs w:val="20"/>
              </w:rPr>
            </w:pPr>
            <w:r>
              <w:rPr>
                <w:sz w:val="20"/>
                <w:szCs w:val="20"/>
              </w:rPr>
              <w:t>*</w:t>
            </w:r>
            <w:r w:rsidR="00A665F1">
              <w:rPr>
                <w:sz w:val="20"/>
                <w:szCs w:val="20"/>
              </w:rPr>
              <w:t>Amy Harris</w:t>
            </w:r>
          </w:p>
          <w:p w14:paraId="6CC662D4" w14:textId="12163D6D" w:rsidR="002F5575" w:rsidRPr="003D4FC1" w:rsidRDefault="0072391C" w:rsidP="002F5575">
            <w:pPr>
              <w:pStyle w:val="Event"/>
              <w:widowControl w:val="0"/>
              <w:spacing w:after="0"/>
              <w:jc w:val="right"/>
              <w:rPr>
                <w:sz w:val="20"/>
                <w:szCs w:val="20"/>
              </w:rPr>
            </w:pPr>
            <w:r>
              <w:rPr>
                <w:sz w:val="20"/>
                <w:szCs w:val="20"/>
              </w:rPr>
              <w:t>*</w:t>
            </w:r>
            <w:r w:rsidR="002F5575">
              <w:rPr>
                <w:sz w:val="20"/>
                <w:szCs w:val="20"/>
              </w:rPr>
              <w:t>Vivian Brookshire</w:t>
            </w:r>
          </w:p>
          <w:p w14:paraId="11CA540F" w14:textId="536AC4DE" w:rsidR="002F5575" w:rsidRPr="004C6FAA" w:rsidRDefault="00DA3F5B" w:rsidP="002F5575">
            <w:pPr>
              <w:pStyle w:val="Event"/>
              <w:widowControl w:val="0"/>
              <w:spacing w:after="0"/>
              <w:jc w:val="right"/>
              <w:rPr>
                <w:sz w:val="20"/>
                <w:szCs w:val="20"/>
              </w:rPr>
            </w:pPr>
            <w:r>
              <w:rPr>
                <w:sz w:val="20"/>
                <w:szCs w:val="20"/>
              </w:rPr>
              <w:t>*</w:t>
            </w:r>
            <w:r w:rsidR="002F5575" w:rsidRPr="004C6FAA">
              <w:rPr>
                <w:sz w:val="20"/>
                <w:szCs w:val="20"/>
              </w:rPr>
              <w:t>Michele Plogh</w:t>
            </w:r>
          </w:p>
          <w:p w14:paraId="1A076C70" w14:textId="20262540" w:rsidR="002F5575" w:rsidRPr="00B822D8" w:rsidRDefault="0009604E" w:rsidP="002F5575">
            <w:pPr>
              <w:pStyle w:val="Event"/>
              <w:widowControl w:val="0"/>
              <w:spacing w:after="0"/>
              <w:jc w:val="right"/>
              <w:rPr>
                <w:sz w:val="20"/>
                <w:szCs w:val="20"/>
              </w:rPr>
            </w:pPr>
            <w:r>
              <w:rPr>
                <w:sz w:val="20"/>
                <w:szCs w:val="20"/>
              </w:rPr>
              <w:t>*</w:t>
            </w:r>
            <w:r w:rsidR="00B65B20">
              <w:rPr>
                <w:sz w:val="20"/>
                <w:szCs w:val="20"/>
              </w:rPr>
              <w:t>Jen Lomas</w:t>
            </w:r>
          </w:p>
          <w:p w14:paraId="29D7C5E0" w14:textId="5D001DA9" w:rsidR="002F5575" w:rsidRPr="000B39E5" w:rsidRDefault="00EA64C9" w:rsidP="002F5575">
            <w:pPr>
              <w:pStyle w:val="Event"/>
              <w:widowControl w:val="0"/>
              <w:spacing w:after="0"/>
              <w:jc w:val="right"/>
              <w:rPr>
                <w:sz w:val="20"/>
                <w:szCs w:val="20"/>
              </w:rPr>
            </w:pPr>
            <w:r>
              <w:rPr>
                <w:sz w:val="20"/>
                <w:szCs w:val="20"/>
              </w:rPr>
              <w:t>*</w:t>
            </w:r>
            <w:r w:rsidR="002F5575">
              <w:rPr>
                <w:sz w:val="20"/>
                <w:szCs w:val="20"/>
              </w:rPr>
              <w:t>Carla Hill</w:t>
            </w:r>
          </w:p>
          <w:p w14:paraId="55CEFD43" w14:textId="77777777" w:rsidR="002F5575" w:rsidRPr="004C6FAA" w:rsidRDefault="002F5575" w:rsidP="002F5575">
            <w:pPr>
              <w:pStyle w:val="Event"/>
              <w:widowControl w:val="0"/>
              <w:spacing w:after="0"/>
              <w:jc w:val="right"/>
              <w:rPr>
                <w:sz w:val="20"/>
                <w:szCs w:val="20"/>
              </w:rPr>
            </w:pPr>
            <w:r>
              <w:rPr>
                <w:sz w:val="20"/>
                <w:szCs w:val="20"/>
              </w:rPr>
              <w:t>Jessica Sensabaugh</w:t>
            </w:r>
          </w:p>
          <w:p w14:paraId="00D6D9D9" w14:textId="3B5EEDBC" w:rsidR="002F5575" w:rsidRPr="004C6FAA" w:rsidRDefault="007C4A6D" w:rsidP="002F5575">
            <w:pPr>
              <w:pStyle w:val="Event"/>
              <w:widowControl w:val="0"/>
              <w:spacing w:after="0"/>
              <w:jc w:val="right"/>
              <w:rPr>
                <w:sz w:val="20"/>
                <w:szCs w:val="20"/>
              </w:rPr>
            </w:pPr>
            <w:r>
              <w:rPr>
                <w:sz w:val="20"/>
                <w:szCs w:val="20"/>
              </w:rPr>
              <w:t>*</w:t>
            </w:r>
            <w:r w:rsidR="002F5575" w:rsidRPr="004C6FAA">
              <w:rPr>
                <w:sz w:val="20"/>
                <w:szCs w:val="20"/>
              </w:rPr>
              <w:t>Keith Anderson</w:t>
            </w:r>
          </w:p>
          <w:p w14:paraId="4D6FF987" w14:textId="0F07DABB" w:rsidR="002F5575" w:rsidRPr="004C6FAA" w:rsidRDefault="007C4A6D" w:rsidP="002F5575">
            <w:pPr>
              <w:pStyle w:val="Event"/>
              <w:widowControl w:val="0"/>
              <w:spacing w:after="0"/>
              <w:jc w:val="right"/>
              <w:rPr>
                <w:sz w:val="20"/>
                <w:szCs w:val="20"/>
              </w:rPr>
            </w:pPr>
            <w:r>
              <w:rPr>
                <w:sz w:val="20"/>
                <w:szCs w:val="20"/>
              </w:rPr>
              <w:t>*</w:t>
            </w:r>
            <w:r w:rsidR="002F5575">
              <w:rPr>
                <w:sz w:val="20"/>
                <w:szCs w:val="20"/>
              </w:rPr>
              <w:t>Bailey Bryant</w:t>
            </w:r>
          </w:p>
          <w:p w14:paraId="5BC48383" w14:textId="2A9E57BE" w:rsidR="002F5575" w:rsidRPr="004C6FAA" w:rsidRDefault="00D41401" w:rsidP="002F5575">
            <w:pPr>
              <w:pStyle w:val="Event"/>
              <w:widowControl w:val="0"/>
              <w:spacing w:after="0"/>
              <w:jc w:val="right"/>
              <w:rPr>
                <w:sz w:val="20"/>
                <w:szCs w:val="20"/>
              </w:rPr>
            </w:pPr>
            <w:r>
              <w:rPr>
                <w:sz w:val="20"/>
                <w:szCs w:val="20"/>
              </w:rPr>
              <w:t>*</w:t>
            </w:r>
            <w:r w:rsidR="002F5575" w:rsidRPr="004C6FAA">
              <w:rPr>
                <w:sz w:val="20"/>
                <w:szCs w:val="20"/>
              </w:rPr>
              <w:t>Kari Sicard</w:t>
            </w:r>
          </w:p>
          <w:p w14:paraId="1CF62B3C" w14:textId="77777777" w:rsidR="002F5575" w:rsidRDefault="002F5575" w:rsidP="002F5575">
            <w:pPr>
              <w:pStyle w:val="Event"/>
              <w:widowControl w:val="0"/>
              <w:spacing w:after="0"/>
              <w:jc w:val="right"/>
              <w:rPr>
                <w:sz w:val="20"/>
                <w:szCs w:val="20"/>
              </w:rPr>
            </w:pPr>
            <w:r>
              <w:rPr>
                <w:sz w:val="20"/>
                <w:szCs w:val="20"/>
              </w:rPr>
              <w:t>Jeani Wooten</w:t>
            </w:r>
          </w:p>
          <w:p w14:paraId="7342D404" w14:textId="77777777" w:rsidR="00A665F1" w:rsidRPr="004C6FAA" w:rsidRDefault="00A665F1" w:rsidP="002F5575">
            <w:pPr>
              <w:pStyle w:val="Event"/>
              <w:widowControl w:val="0"/>
              <w:spacing w:after="0"/>
              <w:jc w:val="right"/>
              <w:rPr>
                <w:sz w:val="20"/>
                <w:szCs w:val="20"/>
              </w:rPr>
            </w:pPr>
          </w:p>
          <w:p w14:paraId="2AE54CD4" w14:textId="430AB5E9" w:rsidR="002F5575" w:rsidRPr="00E62DDF" w:rsidRDefault="00E62DDF" w:rsidP="002F5575">
            <w:pPr>
              <w:pStyle w:val="Event"/>
              <w:widowControl w:val="0"/>
              <w:spacing w:after="0"/>
              <w:jc w:val="right"/>
              <w:rPr>
                <w:b/>
                <w:bCs/>
                <w:sz w:val="20"/>
                <w:szCs w:val="20"/>
              </w:rPr>
            </w:pPr>
            <w:r w:rsidRPr="00E62DDF">
              <w:rPr>
                <w:b/>
                <w:bCs/>
                <w:sz w:val="20"/>
                <w:szCs w:val="20"/>
              </w:rPr>
              <w:t>Vacancy</w:t>
            </w:r>
          </w:p>
          <w:p w14:paraId="39C1250D" w14:textId="77777777" w:rsidR="002F5575" w:rsidRPr="004C6FAA" w:rsidRDefault="002F5575" w:rsidP="002F5575">
            <w:pPr>
              <w:pStyle w:val="Event"/>
              <w:widowControl w:val="0"/>
              <w:spacing w:after="0"/>
              <w:jc w:val="right"/>
              <w:rPr>
                <w:sz w:val="20"/>
                <w:szCs w:val="20"/>
              </w:rPr>
            </w:pPr>
            <w:r w:rsidRPr="004C6FAA">
              <w:rPr>
                <w:sz w:val="20"/>
                <w:szCs w:val="20"/>
              </w:rPr>
              <w:t>Becky Curry</w:t>
            </w:r>
          </w:p>
          <w:p w14:paraId="41B73ADD" w14:textId="7D6C9F36" w:rsidR="002F5575" w:rsidRPr="004C6FAA" w:rsidRDefault="00EA64C9" w:rsidP="002F5575">
            <w:pPr>
              <w:pStyle w:val="Event"/>
              <w:widowControl w:val="0"/>
              <w:spacing w:after="0"/>
              <w:jc w:val="right"/>
              <w:rPr>
                <w:sz w:val="20"/>
                <w:szCs w:val="20"/>
              </w:rPr>
            </w:pPr>
            <w:r>
              <w:rPr>
                <w:sz w:val="20"/>
                <w:szCs w:val="20"/>
              </w:rPr>
              <w:t>*</w:t>
            </w:r>
            <w:r w:rsidR="002F5575">
              <w:rPr>
                <w:sz w:val="20"/>
                <w:szCs w:val="20"/>
              </w:rPr>
              <w:t>Jamie Jimenez</w:t>
            </w:r>
          </w:p>
          <w:p w14:paraId="2D5A13A4" w14:textId="77777777" w:rsidR="002F5575" w:rsidRPr="004C6FAA" w:rsidRDefault="002F5575" w:rsidP="002F5575">
            <w:pPr>
              <w:pStyle w:val="Event"/>
              <w:widowControl w:val="0"/>
              <w:spacing w:after="0"/>
              <w:jc w:val="right"/>
              <w:rPr>
                <w:sz w:val="20"/>
                <w:szCs w:val="20"/>
              </w:rPr>
            </w:pPr>
            <w:r>
              <w:rPr>
                <w:sz w:val="20"/>
                <w:szCs w:val="20"/>
              </w:rPr>
              <w:t>Allison Gilmore</w:t>
            </w:r>
          </w:p>
          <w:p w14:paraId="73B04EDF" w14:textId="1798E459" w:rsidR="002F5575" w:rsidRPr="004C6FAA" w:rsidRDefault="00D41401" w:rsidP="002F5575">
            <w:pPr>
              <w:pStyle w:val="Event"/>
              <w:widowControl w:val="0"/>
              <w:spacing w:after="0"/>
              <w:jc w:val="right"/>
              <w:rPr>
                <w:sz w:val="20"/>
                <w:szCs w:val="20"/>
              </w:rPr>
            </w:pPr>
            <w:r>
              <w:rPr>
                <w:sz w:val="20"/>
                <w:szCs w:val="20"/>
              </w:rPr>
              <w:t>*</w:t>
            </w:r>
            <w:r w:rsidR="002F5575" w:rsidRPr="004C6FAA">
              <w:rPr>
                <w:sz w:val="20"/>
                <w:szCs w:val="20"/>
              </w:rPr>
              <w:t>Megan Henning</w:t>
            </w:r>
          </w:p>
          <w:p w14:paraId="4DCEA81D" w14:textId="77777777" w:rsidR="002F5575" w:rsidRPr="004C6FAA" w:rsidRDefault="002F5575" w:rsidP="002F5575">
            <w:pPr>
              <w:pStyle w:val="Event"/>
              <w:widowControl w:val="0"/>
              <w:spacing w:after="0"/>
              <w:jc w:val="right"/>
              <w:rPr>
                <w:sz w:val="20"/>
                <w:szCs w:val="20"/>
              </w:rPr>
            </w:pPr>
            <w:r w:rsidRPr="004C6FAA">
              <w:rPr>
                <w:sz w:val="20"/>
                <w:szCs w:val="20"/>
              </w:rPr>
              <w:t xml:space="preserve"> </w:t>
            </w:r>
            <w:r>
              <w:rPr>
                <w:sz w:val="20"/>
                <w:szCs w:val="20"/>
              </w:rPr>
              <w:t>Salina Beltran</w:t>
            </w:r>
          </w:p>
          <w:p w14:paraId="0C1437FB" w14:textId="0A3EC7FB" w:rsidR="002F5575" w:rsidRPr="001F58EE" w:rsidRDefault="00D41401" w:rsidP="002F5575">
            <w:pPr>
              <w:pStyle w:val="Event"/>
              <w:widowControl w:val="0"/>
              <w:spacing w:after="0"/>
              <w:jc w:val="right"/>
              <w:rPr>
                <w:sz w:val="20"/>
                <w:szCs w:val="20"/>
              </w:rPr>
            </w:pPr>
            <w:r>
              <w:rPr>
                <w:sz w:val="20"/>
                <w:szCs w:val="20"/>
              </w:rPr>
              <w:t>*</w:t>
            </w:r>
            <w:r w:rsidR="001F58EE">
              <w:rPr>
                <w:sz w:val="20"/>
                <w:szCs w:val="20"/>
              </w:rPr>
              <w:t>Alex Medina</w:t>
            </w:r>
          </w:p>
          <w:p w14:paraId="7EB44AAF" w14:textId="5F7CF961" w:rsidR="002F5575" w:rsidRPr="00C74BFA" w:rsidRDefault="00D41401" w:rsidP="002F5575">
            <w:pPr>
              <w:pStyle w:val="Event"/>
              <w:spacing w:after="0"/>
              <w:jc w:val="right"/>
              <w:rPr>
                <w:sz w:val="20"/>
                <w:szCs w:val="20"/>
              </w:rPr>
            </w:pPr>
            <w:r>
              <w:rPr>
                <w:sz w:val="20"/>
                <w:szCs w:val="20"/>
              </w:rPr>
              <w:t>*</w:t>
            </w:r>
            <w:r w:rsidR="00A665F1">
              <w:rPr>
                <w:sz w:val="20"/>
                <w:szCs w:val="20"/>
              </w:rPr>
              <w:t>Sam Brodrick</w:t>
            </w:r>
          </w:p>
          <w:p w14:paraId="65A205BF" w14:textId="77777777" w:rsidR="002F5575" w:rsidRPr="00E301FC" w:rsidRDefault="002F5575" w:rsidP="002F5575">
            <w:pPr>
              <w:pStyle w:val="Event"/>
              <w:widowControl w:val="0"/>
              <w:spacing w:after="0"/>
              <w:jc w:val="right"/>
              <w:rPr>
                <w:sz w:val="20"/>
                <w:szCs w:val="20"/>
              </w:rPr>
            </w:pPr>
            <w:r w:rsidRPr="00E301FC">
              <w:rPr>
                <w:sz w:val="20"/>
                <w:szCs w:val="20"/>
              </w:rPr>
              <w:t>Nicole Moore</w:t>
            </w:r>
          </w:p>
          <w:p w14:paraId="13C35911" w14:textId="4B24C756" w:rsidR="002F5575" w:rsidRPr="004C6FAA" w:rsidRDefault="00EA64C9" w:rsidP="002F5575">
            <w:pPr>
              <w:pStyle w:val="Event"/>
              <w:widowControl w:val="0"/>
              <w:spacing w:after="0"/>
              <w:jc w:val="right"/>
              <w:rPr>
                <w:sz w:val="20"/>
                <w:szCs w:val="20"/>
              </w:rPr>
            </w:pPr>
            <w:r>
              <w:rPr>
                <w:sz w:val="20"/>
                <w:szCs w:val="20"/>
              </w:rPr>
              <w:t>*</w:t>
            </w:r>
            <w:r w:rsidR="002F5575" w:rsidRPr="004C6FAA">
              <w:rPr>
                <w:sz w:val="20"/>
                <w:szCs w:val="20"/>
              </w:rPr>
              <w:t>Lisa Griffiths</w:t>
            </w:r>
          </w:p>
          <w:p w14:paraId="483C8B23" w14:textId="77777777" w:rsidR="002F5575" w:rsidRPr="004C6FAA" w:rsidRDefault="002F5575" w:rsidP="002F5575">
            <w:pPr>
              <w:pStyle w:val="Event"/>
              <w:spacing w:after="0"/>
              <w:jc w:val="right"/>
              <w:rPr>
                <w:sz w:val="20"/>
                <w:szCs w:val="20"/>
              </w:rPr>
            </w:pPr>
            <w:r w:rsidRPr="004C6FAA">
              <w:rPr>
                <w:b/>
                <w:bCs/>
                <w:sz w:val="20"/>
                <w:szCs w:val="20"/>
              </w:rPr>
              <w:t xml:space="preserve">Vacancy </w:t>
            </w:r>
          </w:p>
          <w:p w14:paraId="0F784346" w14:textId="2EAEA7EB" w:rsidR="002F5575" w:rsidRPr="00C74BFA" w:rsidRDefault="00EA64C9" w:rsidP="002F5575">
            <w:pPr>
              <w:pStyle w:val="Event"/>
              <w:spacing w:after="0"/>
              <w:jc w:val="right"/>
              <w:rPr>
                <w:sz w:val="20"/>
                <w:szCs w:val="20"/>
              </w:rPr>
            </w:pPr>
            <w:r>
              <w:rPr>
                <w:sz w:val="20"/>
                <w:szCs w:val="20"/>
              </w:rPr>
              <w:t>*</w:t>
            </w:r>
            <w:r w:rsidR="002F5575">
              <w:rPr>
                <w:sz w:val="20"/>
                <w:szCs w:val="20"/>
              </w:rPr>
              <w:t>Julia Grant</w:t>
            </w:r>
          </w:p>
        </w:tc>
        <w:tc>
          <w:tcPr>
            <w:tcW w:w="5866" w:type="dxa"/>
          </w:tcPr>
          <w:p w14:paraId="671DBA60" w14:textId="77777777" w:rsidR="00A665F1" w:rsidRPr="00A665F1" w:rsidRDefault="00A665F1" w:rsidP="00A665F1">
            <w:pPr>
              <w:pStyle w:val="Event"/>
              <w:spacing w:after="0"/>
              <w:rPr>
                <w:i/>
                <w:sz w:val="20"/>
                <w:szCs w:val="20"/>
              </w:rPr>
            </w:pPr>
            <w:r w:rsidRPr="00A665F1">
              <w:rPr>
                <w:i/>
                <w:sz w:val="20"/>
                <w:szCs w:val="20"/>
              </w:rPr>
              <w:t>Tull School of Accounting</w:t>
            </w:r>
          </w:p>
          <w:p w14:paraId="7A83E3D7" w14:textId="77777777" w:rsidR="00A665F1" w:rsidRPr="00A665F1" w:rsidRDefault="00A665F1" w:rsidP="00A665F1">
            <w:pPr>
              <w:pStyle w:val="Event"/>
              <w:spacing w:after="0"/>
              <w:rPr>
                <w:i/>
                <w:sz w:val="20"/>
                <w:szCs w:val="20"/>
              </w:rPr>
            </w:pPr>
            <w:r w:rsidRPr="00A665F1">
              <w:rPr>
                <w:i/>
                <w:sz w:val="20"/>
                <w:szCs w:val="20"/>
              </w:rPr>
              <w:t>Finance</w:t>
            </w:r>
          </w:p>
          <w:p w14:paraId="30C8AFAF" w14:textId="77777777" w:rsidR="00A665F1" w:rsidRPr="00A665F1" w:rsidRDefault="00A665F1" w:rsidP="00A665F1">
            <w:pPr>
              <w:pStyle w:val="Event"/>
              <w:spacing w:after="0"/>
              <w:rPr>
                <w:i/>
                <w:sz w:val="20"/>
                <w:szCs w:val="20"/>
              </w:rPr>
            </w:pPr>
            <w:r w:rsidRPr="00A665F1">
              <w:rPr>
                <w:i/>
                <w:sz w:val="20"/>
                <w:szCs w:val="20"/>
              </w:rPr>
              <w:t>Undergraduate Business Programs</w:t>
            </w:r>
          </w:p>
          <w:p w14:paraId="1E089ABA" w14:textId="77777777" w:rsidR="00A665F1" w:rsidRPr="00A665F1" w:rsidRDefault="00A665F1" w:rsidP="00A665F1">
            <w:pPr>
              <w:pStyle w:val="Event"/>
              <w:spacing w:after="0"/>
              <w:rPr>
                <w:i/>
                <w:sz w:val="20"/>
                <w:szCs w:val="20"/>
              </w:rPr>
            </w:pPr>
            <w:r w:rsidRPr="00A665F1">
              <w:rPr>
                <w:i/>
                <w:sz w:val="20"/>
                <w:szCs w:val="20"/>
              </w:rPr>
              <w:t>Development &amp; Alumni Relations</w:t>
            </w:r>
          </w:p>
          <w:p w14:paraId="4B24965B" w14:textId="77777777" w:rsidR="00A665F1" w:rsidRPr="00A665F1" w:rsidRDefault="00A665F1" w:rsidP="00A665F1">
            <w:pPr>
              <w:pStyle w:val="Event"/>
              <w:spacing w:after="0"/>
              <w:rPr>
                <w:i/>
                <w:sz w:val="20"/>
                <w:szCs w:val="20"/>
              </w:rPr>
            </w:pPr>
            <w:r w:rsidRPr="00A665F1">
              <w:rPr>
                <w:i/>
                <w:sz w:val="20"/>
                <w:szCs w:val="20"/>
              </w:rPr>
              <w:t>Business Office</w:t>
            </w:r>
          </w:p>
          <w:p w14:paraId="55A8F128" w14:textId="77777777" w:rsidR="00A665F1" w:rsidRPr="00A665F1" w:rsidRDefault="00A665F1" w:rsidP="00A665F1">
            <w:pPr>
              <w:pStyle w:val="Event"/>
              <w:spacing w:after="0"/>
              <w:rPr>
                <w:i/>
                <w:sz w:val="20"/>
                <w:szCs w:val="20"/>
              </w:rPr>
            </w:pPr>
            <w:r w:rsidRPr="00A665F1">
              <w:rPr>
                <w:i/>
                <w:sz w:val="20"/>
                <w:szCs w:val="20"/>
              </w:rPr>
              <w:t>Full-Time MBA &amp; MSBA</w:t>
            </w:r>
          </w:p>
          <w:p w14:paraId="4D386C0A" w14:textId="77777777" w:rsidR="00A665F1" w:rsidRPr="00A665F1" w:rsidRDefault="00A665F1" w:rsidP="00A665F1">
            <w:pPr>
              <w:pStyle w:val="Event"/>
              <w:spacing w:after="0"/>
              <w:rPr>
                <w:i/>
                <w:sz w:val="20"/>
                <w:szCs w:val="20"/>
              </w:rPr>
            </w:pPr>
            <w:r w:rsidRPr="00A665F1">
              <w:rPr>
                <w:i/>
                <w:sz w:val="20"/>
                <w:szCs w:val="20"/>
              </w:rPr>
              <w:t>Dean’s Office</w:t>
            </w:r>
          </w:p>
          <w:p w14:paraId="089593AD" w14:textId="77777777" w:rsidR="00A665F1" w:rsidRPr="00A665F1" w:rsidRDefault="00A665F1" w:rsidP="00A665F1">
            <w:pPr>
              <w:pStyle w:val="Event"/>
              <w:spacing w:after="0"/>
              <w:rPr>
                <w:i/>
                <w:sz w:val="20"/>
                <w:szCs w:val="20"/>
              </w:rPr>
            </w:pPr>
            <w:r w:rsidRPr="00A665F1">
              <w:rPr>
                <w:i/>
                <w:sz w:val="20"/>
                <w:szCs w:val="20"/>
              </w:rPr>
              <w:t>John Munro Godfrey, Sr. Department of Economics</w:t>
            </w:r>
          </w:p>
          <w:p w14:paraId="6D4F17BB" w14:textId="77777777" w:rsidR="00A665F1" w:rsidRPr="00A665F1" w:rsidRDefault="00A665F1" w:rsidP="00A665F1">
            <w:pPr>
              <w:pStyle w:val="Event"/>
              <w:spacing w:after="0"/>
              <w:rPr>
                <w:i/>
                <w:sz w:val="20"/>
                <w:szCs w:val="20"/>
              </w:rPr>
            </w:pPr>
            <w:r w:rsidRPr="00A665F1">
              <w:rPr>
                <w:i/>
                <w:sz w:val="20"/>
                <w:szCs w:val="20"/>
              </w:rPr>
              <w:t>International Business Programs</w:t>
            </w:r>
          </w:p>
          <w:p w14:paraId="0E4E5081" w14:textId="77777777" w:rsidR="00A665F1" w:rsidRPr="00A665F1" w:rsidRDefault="00A665F1" w:rsidP="00A665F1">
            <w:pPr>
              <w:pStyle w:val="Event"/>
              <w:spacing w:after="0"/>
              <w:rPr>
                <w:i/>
                <w:sz w:val="20"/>
                <w:szCs w:val="20"/>
              </w:rPr>
            </w:pPr>
            <w:r w:rsidRPr="00A665F1">
              <w:rPr>
                <w:i/>
                <w:sz w:val="20"/>
                <w:szCs w:val="20"/>
              </w:rPr>
              <w:t>Legal Studies, Real Estate, C. Herman Terry Risk Management &amp; Insurance</w:t>
            </w:r>
          </w:p>
          <w:p w14:paraId="6D732A2B" w14:textId="77777777" w:rsidR="00A665F1" w:rsidRPr="00A665F1" w:rsidRDefault="00A665F1" w:rsidP="00A665F1">
            <w:pPr>
              <w:pStyle w:val="Event"/>
              <w:spacing w:after="0"/>
              <w:rPr>
                <w:i/>
                <w:sz w:val="20"/>
                <w:szCs w:val="20"/>
              </w:rPr>
            </w:pPr>
            <w:r w:rsidRPr="00A665F1">
              <w:rPr>
                <w:i/>
                <w:sz w:val="20"/>
                <w:szCs w:val="20"/>
              </w:rPr>
              <w:t>Facilities &amp; Logistics</w:t>
            </w:r>
          </w:p>
          <w:p w14:paraId="7625B47F" w14:textId="77777777" w:rsidR="00A665F1" w:rsidRPr="00A665F1" w:rsidRDefault="00A665F1" w:rsidP="00A665F1">
            <w:pPr>
              <w:pStyle w:val="Event"/>
              <w:spacing w:after="0"/>
              <w:rPr>
                <w:i/>
                <w:sz w:val="20"/>
                <w:szCs w:val="20"/>
              </w:rPr>
            </w:pPr>
            <w:r w:rsidRPr="00A665F1">
              <w:rPr>
                <w:i/>
                <w:sz w:val="20"/>
                <w:szCs w:val="20"/>
              </w:rPr>
              <w:t>Management Information Systems</w:t>
            </w:r>
          </w:p>
          <w:p w14:paraId="1F8A562A" w14:textId="77777777" w:rsidR="00A665F1" w:rsidRPr="00A665F1" w:rsidRDefault="00A665F1" w:rsidP="00A665F1">
            <w:pPr>
              <w:pStyle w:val="Event"/>
              <w:spacing w:after="0"/>
              <w:rPr>
                <w:i/>
                <w:sz w:val="20"/>
                <w:szCs w:val="20"/>
              </w:rPr>
            </w:pPr>
            <w:r w:rsidRPr="00A665F1">
              <w:rPr>
                <w:i/>
                <w:sz w:val="20"/>
                <w:szCs w:val="20"/>
              </w:rPr>
              <w:t>Marketing</w:t>
            </w:r>
          </w:p>
          <w:p w14:paraId="19183DA3" w14:textId="77777777" w:rsidR="00A665F1" w:rsidRPr="00A665F1" w:rsidRDefault="00A665F1" w:rsidP="00A665F1">
            <w:pPr>
              <w:pStyle w:val="Event"/>
              <w:spacing w:after="0"/>
              <w:rPr>
                <w:i/>
                <w:sz w:val="20"/>
                <w:szCs w:val="20"/>
              </w:rPr>
            </w:pPr>
            <w:r w:rsidRPr="00A665F1">
              <w:rPr>
                <w:i/>
                <w:sz w:val="20"/>
                <w:szCs w:val="20"/>
              </w:rPr>
              <w:t>Music Business</w:t>
            </w:r>
          </w:p>
          <w:p w14:paraId="5201486B" w14:textId="77777777" w:rsidR="00A665F1" w:rsidRPr="00A665F1" w:rsidRDefault="00A665F1" w:rsidP="00A665F1">
            <w:pPr>
              <w:pStyle w:val="Event"/>
              <w:spacing w:after="0"/>
              <w:rPr>
                <w:i/>
                <w:sz w:val="20"/>
                <w:szCs w:val="20"/>
              </w:rPr>
            </w:pPr>
            <w:r w:rsidRPr="00A665F1">
              <w:rPr>
                <w:i/>
                <w:sz w:val="20"/>
                <w:szCs w:val="20"/>
              </w:rPr>
              <w:t>Entrepreneurship</w:t>
            </w:r>
          </w:p>
          <w:p w14:paraId="1643FF2D" w14:textId="77777777" w:rsidR="00A665F1" w:rsidRPr="00A665F1" w:rsidRDefault="00A665F1" w:rsidP="00A665F1">
            <w:pPr>
              <w:pStyle w:val="Event"/>
              <w:spacing w:after="0"/>
              <w:rPr>
                <w:i/>
                <w:sz w:val="20"/>
                <w:szCs w:val="20"/>
              </w:rPr>
            </w:pPr>
            <w:r w:rsidRPr="00A665F1">
              <w:rPr>
                <w:i/>
                <w:sz w:val="20"/>
                <w:szCs w:val="20"/>
              </w:rPr>
              <w:t>Office of Marketing &amp; Communications</w:t>
            </w:r>
          </w:p>
          <w:p w14:paraId="49A10DB4" w14:textId="77777777" w:rsidR="00A665F1" w:rsidRPr="00A665F1" w:rsidRDefault="00A665F1" w:rsidP="00A665F1">
            <w:pPr>
              <w:pStyle w:val="Event"/>
              <w:spacing w:after="0"/>
              <w:rPr>
                <w:i/>
                <w:sz w:val="20"/>
                <w:szCs w:val="20"/>
              </w:rPr>
            </w:pPr>
            <w:r w:rsidRPr="00A665F1">
              <w:rPr>
                <w:i/>
                <w:sz w:val="20"/>
                <w:szCs w:val="20"/>
              </w:rPr>
              <w:t>Office of Information Technology &amp; Selig</w:t>
            </w:r>
          </w:p>
          <w:p w14:paraId="4297A09C" w14:textId="77777777" w:rsidR="00A665F1" w:rsidRPr="00A665F1" w:rsidRDefault="00A665F1" w:rsidP="00A665F1">
            <w:pPr>
              <w:pStyle w:val="Event"/>
              <w:spacing w:after="0"/>
              <w:rPr>
                <w:i/>
                <w:sz w:val="20"/>
                <w:szCs w:val="20"/>
              </w:rPr>
            </w:pPr>
            <w:r w:rsidRPr="00A665F1">
              <w:rPr>
                <w:i/>
                <w:sz w:val="20"/>
                <w:szCs w:val="20"/>
              </w:rPr>
              <w:t>Institute for Leadership Advancement</w:t>
            </w:r>
          </w:p>
          <w:p w14:paraId="4DF961EE" w14:textId="77777777" w:rsidR="00A665F1" w:rsidRPr="00A665F1" w:rsidRDefault="00A665F1" w:rsidP="00A665F1">
            <w:pPr>
              <w:pStyle w:val="Event"/>
              <w:spacing w:after="0"/>
              <w:rPr>
                <w:i/>
                <w:sz w:val="20"/>
                <w:szCs w:val="20"/>
              </w:rPr>
            </w:pPr>
            <w:r w:rsidRPr="00A665F1">
              <w:rPr>
                <w:i/>
                <w:sz w:val="20"/>
                <w:szCs w:val="20"/>
              </w:rPr>
              <w:t>Management</w:t>
            </w:r>
          </w:p>
          <w:p w14:paraId="732EB875" w14:textId="77777777" w:rsidR="00A665F1" w:rsidRPr="00A665F1" w:rsidRDefault="00A665F1" w:rsidP="00A665F1">
            <w:pPr>
              <w:pStyle w:val="Event"/>
              <w:spacing w:after="0"/>
              <w:rPr>
                <w:i/>
                <w:sz w:val="20"/>
                <w:szCs w:val="20"/>
              </w:rPr>
            </w:pPr>
            <w:r w:rsidRPr="00A665F1">
              <w:rPr>
                <w:i/>
                <w:sz w:val="20"/>
                <w:szCs w:val="20"/>
              </w:rPr>
              <w:t>Executive Programs</w:t>
            </w:r>
          </w:p>
          <w:p w14:paraId="626747E7" w14:textId="77777777" w:rsidR="00A665F1" w:rsidRPr="00A665F1" w:rsidRDefault="00A665F1" w:rsidP="00A665F1">
            <w:pPr>
              <w:pStyle w:val="Event"/>
              <w:spacing w:after="0"/>
              <w:rPr>
                <w:i/>
                <w:sz w:val="20"/>
                <w:szCs w:val="20"/>
              </w:rPr>
            </w:pPr>
            <w:r w:rsidRPr="00A665F1">
              <w:rPr>
                <w:i/>
                <w:sz w:val="20"/>
                <w:szCs w:val="20"/>
              </w:rPr>
              <w:t>Professional, Executive, &amp; Online MBA</w:t>
            </w:r>
          </w:p>
          <w:p w14:paraId="1939770F" w14:textId="2F3E5C3C" w:rsidR="002F5575" w:rsidRPr="003D4FC1" w:rsidRDefault="00A665F1" w:rsidP="00A665F1">
            <w:pPr>
              <w:pStyle w:val="Event"/>
              <w:spacing w:after="0"/>
              <w:rPr>
                <w:i/>
                <w:sz w:val="20"/>
                <w:szCs w:val="20"/>
              </w:rPr>
            </w:pPr>
            <w:r w:rsidRPr="00A665F1">
              <w:rPr>
                <w:i/>
                <w:sz w:val="20"/>
                <w:szCs w:val="20"/>
              </w:rPr>
              <w:t>Undergraduate Student Services &amp; Office of Professional and Community Engagement</w:t>
            </w:r>
          </w:p>
        </w:tc>
      </w:tr>
    </w:tbl>
    <w:p w14:paraId="4EB542E4" w14:textId="042B5A88" w:rsidR="00CD6419" w:rsidRPr="00CD6419" w:rsidRDefault="00B47D33" w:rsidP="00CD6419">
      <w:pPr>
        <w:rPr>
          <w:b/>
        </w:rPr>
      </w:pPr>
      <w:r>
        <w:rPr>
          <w:b/>
        </w:rPr>
        <w:t>Agenda</w:t>
      </w:r>
    </w:p>
    <w:p w14:paraId="2EE4D34E" w14:textId="5F32B17A" w:rsidR="00726F83" w:rsidRDefault="00726F83" w:rsidP="00CD6419">
      <w:pPr>
        <w:pStyle w:val="ListParagraph"/>
        <w:numPr>
          <w:ilvl w:val="0"/>
          <w:numId w:val="10"/>
        </w:numPr>
        <w:rPr>
          <w:rFonts w:cs="Calibri Light"/>
        </w:rPr>
      </w:pPr>
      <w:r>
        <w:rPr>
          <w:rFonts w:cs="Calibri Light"/>
        </w:rPr>
        <w:t>No October Guest Speaker</w:t>
      </w:r>
      <w:r w:rsidR="002D6FBE">
        <w:rPr>
          <w:rFonts w:cs="Calibri Light"/>
        </w:rPr>
        <w:t xml:space="preserve"> </w:t>
      </w:r>
    </w:p>
    <w:p w14:paraId="7046BD97" w14:textId="388A5B7E" w:rsidR="00CD6419" w:rsidRDefault="00CD6419" w:rsidP="00CD6419">
      <w:pPr>
        <w:pStyle w:val="ListParagraph"/>
        <w:numPr>
          <w:ilvl w:val="0"/>
          <w:numId w:val="10"/>
        </w:numPr>
        <w:rPr>
          <w:rFonts w:cs="Calibri Light"/>
        </w:rPr>
      </w:pPr>
      <w:r>
        <w:rPr>
          <w:rFonts w:cs="Calibri Light"/>
        </w:rPr>
        <w:t>Approval of September Minutes</w:t>
      </w:r>
    </w:p>
    <w:p w14:paraId="217DF3EB" w14:textId="27A4827C" w:rsidR="001B578E" w:rsidRDefault="002D6FBE" w:rsidP="00D56650">
      <w:pPr>
        <w:pStyle w:val="ListParagraph"/>
        <w:numPr>
          <w:ilvl w:val="1"/>
          <w:numId w:val="11"/>
        </w:numPr>
        <w:rPr>
          <w:rFonts w:cs="Calibri Light"/>
        </w:rPr>
      </w:pPr>
      <w:r>
        <w:rPr>
          <w:rFonts w:cs="Calibri Light"/>
        </w:rPr>
        <w:t>1</w:t>
      </w:r>
      <w:r w:rsidRPr="002D6FBE">
        <w:rPr>
          <w:rFonts w:cs="Calibri Light"/>
          <w:vertAlign w:val="superscript"/>
        </w:rPr>
        <w:t>st</w:t>
      </w:r>
      <w:r>
        <w:rPr>
          <w:rFonts w:cs="Calibri Light"/>
        </w:rPr>
        <w:t xml:space="preserve"> Motion:</w:t>
      </w:r>
      <w:r w:rsidR="00D41401">
        <w:rPr>
          <w:rFonts w:cs="Calibri Light"/>
        </w:rPr>
        <w:t xml:space="preserve"> Alex Medina</w:t>
      </w:r>
    </w:p>
    <w:p w14:paraId="75E98FD3" w14:textId="6FE56208" w:rsidR="002D6FBE" w:rsidRDefault="002D6FBE" w:rsidP="00D56650">
      <w:pPr>
        <w:pStyle w:val="ListParagraph"/>
        <w:numPr>
          <w:ilvl w:val="1"/>
          <w:numId w:val="11"/>
        </w:numPr>
        <w:rPr>
          <w:rFonts w:cs="Calibri Light"/>
        </w:rPr>
      </w:pPr>
      <w:r>
        <w:rPr>
          <w:rFonts w:cs="Calibri Light"/>
        </w:rPr>
        <w:t>2</w:t>
      </w:r>
      <w:r w:rsidRPr="002D6FBE">
        <w:rPr>
          <w:rFonts w:cs="Calibri Light"/>
          <w:vertAlign w:val="superscript"/>
        </w:rPr>
        <w:t>nd</w:t>
      </w:r>
      <w:r>
        <w:rPr>
          <w:rFonts w:cs="Calibri Light"/>
        </w:rPr>
        <w:t xml:space="preserve"> Motion:</w:t>
      </w:r>
      <w:r w:rsidR="00D41401">
        <w:rPr>
          <w:rFonts w:cs="Calibri Light"/>
        </w:rPr>
        <w:t xml:space="preserve"> Vivian Brookshire</w:t>
      </w:r>
    </w:p>
    <w:p w14:paraId="3B23954A" w14:textId="059A5C75" w:rsidR="00F47E83" w:rsidRDefault="00A45847" w:rsidP="00D56650">
      <w:pPr>
        <w:pStyle w:val="ListParagraph"/>
        <w:numPr>
          <w:ilvl w:val="1"/>
          <w:numId w:val="11"/>
        </w:numPr>
        <w:rPr>
          <w:rFonts w:cs="Calibri Light"/>
        </w:rPr>
      </w:pPr>
      <w:r>
        <w:rPr>
          <w:rFonts w:cs="Calibri Light"/>
        </w:rPr>
        <w:t>Minutes approved</w:t>
      </w:r>
    </w:p>
    <w:p w14:paraId="11956C42" w14:textId="35AFEBCC" w:rsidR="00CD6419" w:rsidRPr="00593FC7" w:rsidRDefault="00CD6419" w:rsidP="00CD6419">
      <w:pPr>
        <w:pStyle w:val="ListParagraph"/>
        <w:numPr>
          <w:ilvl w:val="0"/>
          <w:numId w:val="10"/>
        </w:numPr>
        <w:rPr>
          <w:b/>
        </w:rPr>
      </w:pPr>
      <w:r>
        <w:rPr>
          <w:bCs/>
        </w:rPr>
        <w:t>UGA Staff Council Updates</w:t>
      </w:r>
    </w:p>
    <w:p w14:paraId="6C1772D6" w14:textId="77777777" w:rsidR="006922D3" w:rsidRDefault="007E4D4C" w:rsidP="007E4D4C">
      <w:pPr>
        <w:pStyle w:val="ListParagraph"/>
        <w:numPr>
          <w:ilvl w:val="1"/>
          <w:numId w:val="10"/>
        </w:numPr>
        <w:rPr>
          <w:bCs/>
        </w:rPr>
      </w:pPr>
      <w:r w:rsidRPr="007E4D4C">
        <w:rPr>
          <w:bCs/>
        </w:rPr>
        <w:t xml:space="preserve">Benefits and </w:t>
      </w:r>
      <w:r w:rsidR="0005284A">
        <w:rPr>
          <w:bCs/>
        </w:rPr>
        <w:t>C</w:t>
      </w:r>
      <w:r w:rsidRPr="007E4D4C">
        <w:rPr>
          <w:bCs/>
        </w:rPr>
        <w:t>lassification</w:t>
      </w:r>
      <w:r w:rsidR="0005284A">
        <w:rPr>
          <w:bCs/>
        </w:rPr>
        <w:t xml:space="preserve"> Committee</w:t>
      </w:r>
      <w:r w:rsidR="00970015">
        <w:rPr>
          <w:bCs/>
        </w:rPr>
        <w:t>:</w:t>
      </w:r>
      <w:r w:rsidR="006922D3">
        <w:rPr>
          <w:bCs/>
        </w:rPr>
        <w:t xml:space="preserve"> </w:t>
      </w:r>
    </w:p>
    <w:p w14:paraId="3054C365" w14:textId="2D5EE334" w:rsidR="00970015" w:rsidRDefault="006922D3" w:rsidP="006922D3">
      <w:pPr>
        <w:pStyle w:val="ListParagraph"/>
        <w:numPr>
          <w:ilvl w:val="2"/>
          <w:numId w:val="10"/>
        </w:numPr>
        <w:rPr>
          <w:bCs/>
        </w:rPr>
      </w:pPr>
      <w:r>
        <w:rPr>
          <w:bCs/>
        </w:rPr>
        <w:t xml:space="preserve">Terry College of Business is represented by Keith Anderson </w:t>
      </w:r>
    </w:p>
    <w:p w14:paraId="25E1380F" w14:textId="77777777" w:rsidR="00E12DF0" w:rsidRDefault="00A9231D" w:rsidP="00970015">
      <w:pPr>
        <w:pStyle w:val="ListParagraph"/>
        <w:numPr>
          <w:ilvl w:val="2"/>
          <w:numId w:val="10"/>
        </w:numPr>
        <w:rPr>
          <w:bCs/>
        </w:rPr>
      </w:pPr>
      <w:r>
        <w:rPr>
          <w:bCs/>
        </w:rPr>
        <w:t xml:space="preserve">Ongoing conversations </w:t>
      </w:r>
      <w:r w:rsidR="00AA0C05">
        <w:rPr>
          <w:bCs/>
        </w:rPr>
        <w:t xml:space="preserve">are </w:t>
      </w:r>
      <w:r w:rsidR="00FF353F">
        <w:rPr>
          <w:bCs/>
        </w:rPr>
        <w:t xml:space="preserve">being held </w:t>
      </w:r>
      <w:r w:rsidR="00963E24">
        <w:rPr>
          <w:bCs/>
        </w:rPr>
        <w:t>at committee meeting</w:t>
      </w:r>
      <w:r w:rsidR="007755A1">
        <w:rPr>
          <w:bCs/>
        </w:rPr>
        <w:t>s</w:t>
      </w:r>
      <w:r w:rsidR="000962B1">
        <w:rPr>
          <w:bCs/>
        </w:rPr>
        <w:t xml:space="preserve">. If any </w:t>
      </w:r>
      <w:r w:rsidR="00AA0C05">
        <w:rPr>
          <w:bCs/>
        </w:rPr>
        <w:t>concer</w:t>
      </w:r>
      <w:r w:rsidR="00570779">
        <w:rPr>
          <w:bCs/>
        </w:rPr>
        <w:t>ns regarding employee benefits arise</w:t>
      </w:r>
      <w:r w:rsidR="007E4D4C" w:rsidRPr="007E4D4C">
        <w:rPr>
          <w:bCs/>
        </w:rPr>
        <w:t>,</w:t>
      </w:r>
      <w:r w:rsidR="006D57F3">
        <w:rPr>
          <w:bCs/>
        </w:rPr>
        <w:t xml:space="preserve"> bring to Keith to be addressed at the upcoming committee meeting. </w:t>
      </w:r>
    </w:p>
    <w:p w14:paraId="72C7E7E5" w14:textId="301432F6" w:rsidR="007E4D4C" w:rsidRPr="007E4D4C" w:rsidRDefault="00E12DF0" w:rsidP="00970015">
      <w:pPr>
        <w:pStyle w:val="ListParagraph"/>
        <w:numPr>
          <w:ilvl w:val="2"/>
          <w:numId w:val="10"/>
        </w:numPr>
        <w:rPr>
          <w:bCs/>
        </w:rPr>
      </w:pPr>
      <w:r>
        <w:rPr>
          <w:bCs/>
        </w:rPr>
        <w:lastRenderedPageBreak/>
        <w:t>C</w:t>
      </w:r>
      <w:r w:rsidR="007E4D4C" w:rsidRPr="007E4D4C">
        <w:rPr>
          <w:bCs/>
        </w:rPr>
        <w:t xml:space="preserve">urrently working </w:t>
      </w:r>
      <w:r w:rsidR="00E52184">
        <w:rPr>
          <w:bCs/>
        </w:rPr>
        <w:t>with the</w:t>
      </w:r>
      <w:r w:rsidR="007E4D4C" w:rsidRPr="007E4D4C">
        <w:rPr>
          <w:bCs/>
        </w:rPr>
        <w:t xml:space="preserve"> V</w:t>
      </w:r>
      <w:r w:rsidR="00CE51D8">
        <w:rPr>
          <w:bCs/>
        </w:rPr>
        <w:t>eterinary Teaching Hos</w:t>
      </w:r>
      <w:r w:rsidR="00787D9C">
        <w:rPr>
          <w:bCs/>
        </w:rPr>
        <w:t xml:space="preserve">pital </w:t>
      </w:r>
      <w:r w:rsidR="00DB6F8A">
        <w:rPr>
          <w:bCs/>
        </w:rPr>
        <w:t xml:space="preserve">on </w:t>
      </w:r>
      <w:r w:rsidR="00787D9C">
        <w:rPr>
          <w:bCs/>
        </w:rPr>
        <w:t>offering UGA employee payroll deductions</w:t>
      </w:r>
      <w:r w:rsidR="000D59E1">
        <w:rPr>
          <w:bCs/>
        </w:rPr>
        <w:t xml:space="preserve"> as an option to pay for treatment at VTH</w:t>
      </w:r>
      <w:r w:rsidR="00CE6E33">
        <w:rPr>
          <w:bCs/>
        </w:rPr>
        <w:t xml:space="preserve">. </w:t>
      </w:r>
      <w:r w:rsidR="001A417E">
        <w:rPr>
          <w:bCs/>
        </w:rPr>
        <w:t xml:space="preserve">Considering </w:t>
      </w:r>
      <w:r w:rsidR="00C430FD">
        <w:rPr>
          <w:bCs/>
        </w:rPr>
        <w:t xml:space="preserve">extended payment plan options. </w:t>
      </w:r>
    </w:p>
    <w:p w14:paraId="688638B7" w14:textId="77777777" w:rsidR="00B045AA" w:rsidRDefault="007E4D4C" w:rsidP="007E4D4C">
      <w:pPr>
        <w:pStyle w:val="ListParagraph"/>
        <w:numPr>
          <w:ilvl w:val="1"/>
          <w:numId w:val="10"/>
        </w:numPr>
        <w:rPr>
          <w:bCs/>
        </w:rPr>
      </w:pPr>
      <w:r w:rsidRPr="007E4D4C">
        <w:rPr>
          <w:bCs/>
        </w:rPr>
        <w:t xml:space="preserve">Open </w:t>
      </w:r>
      <w:r w:rsidR="00453082">
        <w:rPr>
          <w:bCs/>
        </w:rPr>
        <w:t>E</w:t>
      </w:r>
      <w:r w:rsidRPr="007E4D4C">
        <w:rPr>
          <w:bCs/>
        </w:rPr>
        <w:t>nrollment</w:t>
      </w:r>
    </w:p>
    <w:p w14:paraId="7A184229" w14:textId="68452D65" w:rsidR="007E4D4C" w:rsidRPr="007E4D4C" w:rsidRDefault="00B045AA" w:rsidP="00B045AA">
      <w:pPr>
        <w:pStyle w:val="ListParagraph"/>
        <w:numPr>
          <w:ilvl w:val="2"/>
          <w:numId w:val="10"/>
        </w:numPr>
        <w:rPr>
          <w:bCs/>
        </w:rPr>
      </w:pPr>
      <w:r>
        <w:rPr>
          <w:bCs/>
        </w:rPr>
        <w:t>B</w:t>
      </w:r>
      <w:r w:rsidR="007E4D4C" w:rsidRPr="007E4D4C">
        <w:rPr>
          <w:bCs/>
        </w:rPr>
        <w:t xml:space="preserve">enefits </w:t>
      </w:r>
      <w:r>
        <w:rPr>
          <w:bCs/>
        </w:rPr>
        <w:t>F</w:t>
      </w:r>
      <w:r w:rsidR="007E4D4C" w:rsidRPr="007E4D4C">
        <w:rPr>
          <w:bCs/>
        </w:rPr>
        <w:t>air</w:t>
      </w:r>
      <w:r>
        <w:rPr>
          <w:bCs/>
        </w:rPr>
        <w:t xml:space="preserve"> will be held at </w:t>
      </w:r>
      <w:r w:rsidR="007E4D4C" w:rsidRPr="007E4D4C">
        <w:rPr>
          <w:bCs/>
        </w:rPr>
        <w:t xml:space="preserve">Georgia </w:t>
      </w:r>
      <w:r>
        <w:rPr>
          <w:bCs/>
        </w:rPr>
        <w:t>C</w:t>
      </w:r>
      <w:r w:rsidR="007E4D4C" w:rsidRPr="007E4D4C">
        <w:rPr>
          <w:bCs/>
        </w:rPr>
        <w:t>enter</w:t>
      </w:r>
      <w:r>
        <w:rPr>
          <w:bCs/>
        </w:rPr>
        <w:t xml:space="preserve"> for Continuing Education and hotel in Mahler Hall</w:t>
      </w:r>
      <w:r w:rsidR="00184D97">
        <w:rPr>
          <w:bCs/>
        </w:rPr>
        <w:t xml:space="preserve"> tomorrow 10/16 from</w:t>
      </w:r>
      <w:r w:rsidR="007E4D4C" w:rsidRPr="007E4D4C">
        <w:rPr>
          <w:bCs/>
        </w:rPr>
        <w:t xml:space="preserve"> 10AM – 1PM </w:t>
      </w:r>
    </w:p>
    <w:p w14:paraId="00EB428A" w14:textId="77777777" w:rsidR="00E66DA1" w:rsidRDefault="007C1F9C" w:rsidP="007E4D4C">
      <w:pPr>
        <w:pStyle w:val="ListParagraph"/>
        <w:numPr>
          <w:ilvl w:val="1"/>
          <w:numId w:val="10"/>
        </w:numPr>
        <w:rPr>
          <w:bCs/>
        </w:rPr>
      </w:pPr>
      <w:r>
        <w:rPr>
          <w:bCs/>
        </w:rPr>
        <w:t>USG Council Staff Conference</w:t>
      </w:r>
      <w:r w:rsidR="00E66DA1">
        <w:rPr>
          <w:bCs/>
        </w:rPr>
        <w:t xml:space="preserve"> 2025</w:t>
      </w:r>
    </w:p>
    <w:p w14:paraId="23F7FE01" w14:textId="77777777" w:rsidR="00A91C0C" w:rsidRDefault="000B1BB6" w:rsidP="00A91C0C">
      <w:pPr>
        <w:pStyle w:val="ListParagraph"/>
        <w:numPr>
          <w:ilvl w:val="2"/>
          <w:numId w:val="10"/>
        </w:numPr>
        <w:rPr>
          <w:bCs/>
        </w:rPr>
      </w:pPr>
      <w:r w:rsidRPr="000B1BB6">
        <w:rPr>
          <w:bCs/>
        </w:rPr>
        <w:t>Held at Valdosta State University from September 30 to October 1.</w:t>
      </w:r>
    </w:p>
    <w:p w14:paraId="2B9F18D5" w14:textId="3E2F2BA0" w:rsidR="007C4D78" w:rsidRPr="00CD6419" w:rsidRDefault="00B47D33" w:rsidP="00CD6419">
      <w:pPr>
        <w:pStyle w:val="ListParagraph"/>
        <w:numPr>
          <w:ilvl w:val="0"/>
          <w:numId w:val="10"/>
        </w:numPr>
        <w:rPr>
          <w:bCs/>
        </w:rPr>
      </w:pPr>
      <w:r w:rsidRPr="00CD6419">
        <w:rPr>
          <w:bCs/>
        </w:rPr>
        <w:t>New Business</w:t>
      </w:r>
    </w:p>
    <w:p w14:paraId="66696AFA" w14:textId="0E8EBABB" w:rsidR="00205AEA" w:rsidRPr="00205AEA" w:rsidRDefault="00CD6419" w:rsidP="00205AEA">
      <w:pPr>
        <w:pStyle w:val="ListParagraph"/>
        <w:numPr>
          <w:ilvl w:val="1"/>
          <w:numId w:val="10"/>
        </w:numPr>
        <w:rPr>
          <w:bCs/>
        </w:rPr>
      </w:pPr>
      <w:r w:rsidRPr="00CD6419">
        <w:rPr>
          <w:bCs/>
        </w:rPr>
        <w:t>BAPS Event Planning &amp; Committee Discussion</w:t>
      </w:r>
    </w:p>
    <w:p w14:paraId="6F75B99D" w14:textId="128FF1B0" w:rsidR="00CD6419" w:rsidRDefault="00CD6419" w:rsidP="00CD6419">
      <w:pPr>
        <w:pStyle w:val="ListParagraph"/>
        <w:numPr>
          <w:ilvl w:val="2"/>
          <w:numId w:val="10"/>
        </w:numPr>
        <w:rPr>
          <w:bCs/>
        </w:rPr>
      </w:pPr>
      <w:r w:rsidRPr="00CD6419">
        <w:rPr>
          <w:bCs/>
        </w:rPr>
        <w:t>Halloween Event on October 29</w:t>
      </w:r>
    </w:p>
    <w:p w14:paraId="3ABAF628" w14:textId="2519A3C0" w:rsidR="00131DC6" w:rsidRDefault="00247397" w:rsidP="00D56650">
      <w:pPr>
        <w:pStyle w:val="ListParagraph"/>
        <w:numPr>
          <w:ilvl w:val="3"/>
          <w:numId w:val="12"/>
        </w:numPr>
        <w:rPr>
          <w:bCs/>
        </w:rPr>
      </w:pPr>
      <w:r>
        <w:rPr>
          <w:bCs/>
        </w:rPr>
        <w:t xml:space="preserve">Stelling Study is booked </w:t>
      </w:r>
      <w:r w:rsidR="003D5EBB">
        <w:rPr>
          <w:bCs/>
        </w:rPr>
        <w:t xml:space="preserve">for the </w:t>
      </w:r>
      <w:r w:rsidR="00D24FE0">
        <w:rPr>
          <w:bCs/>
        </w:rPr>
        <w:t>event,</w:t>
      </w:r>
      <w:r w:rsidR="003D5EBB">
        <w:rPr>
          <w:bCs/>
        </w:rPr>
        <w:t xml:space="preserve"> </w:t>
      </w:r>
      <w:r>
        <w:rPr>
          <w:bCs/>
        </w:rPr>
        <w:t>and invites will be sent out to the Terry Staff listserv shortly. Please share the event with your units</w:t>
      </w:r>
      <w:r w:rsidR="003D5EBB">
        <w:rPr>
          <w:bCs/>
        </w:rPr>
        <w:t xml:space="preserve"> (staff)</w:t>
      </w:r>
      <w:r w:rsidR="00007AB5">
        <w:rPr>
          <w:bCs/>
        </w:rPr>
        <w:t xml:space="preserve">. </w:t>
      </w:r>
    </w:p>
    <w:p w14:paraId="31CB7646" w14:textId="7714083F" w:rsidR="00B27D31" w:rsidRDefault="003D5EBB" w:rsidP="00D56650">
      <w:pPr>
        <w:pStyle w:val="ListParagraph"/>
        <w:numPr>
          <w:ilvl w:val="3"/>
          <w:numId w:val="12"/>
        </w:numPr>
        <w:rPr>
          <w:bCs/>
        </w:rPr>
      </w:pPr>
      <w:r>
        <w:rPr>
          <w:bCs/>
        </w:rPr>
        <w:t>I</w:t>
      </w:r>
      <w:r w:rsidR="00862EED">
        <w:rPr>
          <w:bCs/>
        </w:rPr>
        <w:t>f</w:t>
      </w:r>
      <w:r>
        <w:rPr>
          <w:bCs/>
        </w:rPr>
        <w:t xml:space="preserve"> your department would like to decorate a </w:t>
      </w:r>
      <w:r w:rsidR="00D24FE0">
        <w:rPr>
          <w:bCs/>
        </w:rPr>
        <w:t>table,</w:t>
      </w:r>
      <w:r>
        <w:rPr>
          <w:bCs/>
        </w:rPr>
        <w:t xml:space="preserve"> please reach out to Kari or Keith to </w:t>
      </w:r>
      <w:r w:rsidR="00841F62">
        <w:rPr>
          <w:bCs/>
        </w:rPr>
        <w:t xml:space="preserve">reserve a table. </w:t>
      </w:r>
    </w:p>
    <w:p w14:paraId="054F853E" w14:textId="4DCA3C5F" w:rsidR="00D24FE0" w:rsidRDefault="00862EED" w:rsidP="00D56650">
      <w:pPr>
        <w:pStyle w:val="ListParagraph"/>
        <w:numPr>
          <w:ilvl w:val="3"/>
          <w:numId w:val="12"/>
        </w:numPr>
        <w:rPr>
          <w:bCs/>
        </w:rPr>
      </w:pPr>
      <w:r>
        <w:rPr>
          <w:bCs/>
        </w:rPr>
        <w:t xml:space="preserve">SRG will placing an Amazon Order for candy and other items for this event. </w:t>
      </w:r>
      <w:r w:rsidR="005A11D3">
        <w:rPr>
          <w:bCs/>
        </w:rPr>
        <w:t xml:space="preserve">Please send your requests to </w:t>
      </w:r>
      <w:r w:rsidR="001B74BE">
        <w:rPr>
          <w:bCs/>
        </w:rPr>
        <w:t xml:space="preserve">Kari or Keith </w:t>
      </w:r>
      <w:r w:rsidR="00AE58AA">
        <w:rPr>
          <w:bCs/>
        </w:rPr>
        <w:t xml:space="preserve">by </w:t>
      </w:r>
      <w:r w:rsidR="00704D22">
        <w:rPr>
          <w:bCs/>
        </w:rPr>
        <w:t>noon 10/16</w:t>
      </w:r>
      <w:r w:rsidR="00D24FE0">
        <w:rPr>
          <w:bCs/>
        </w:rPr>
        <w:t>.</w:t>
      </w:r>
    </w:p>
    <w:p w14:paraId="125EA3E4" w14:textId="77777777" w:rsidR="00CD6419" w:rsidRPr="00D24FE0" w:rsidRDefault="00CD6419" w:rsidP="00D24FE0">
      <w:pPr>
        <w:pStyle w:val="ListParagraph"/>
        <w:numPr>
          <w:ilvl w:val="2"/>
          <w:numId w:val="10"/>
        </w:numPr>
        <w:rPr>
          <w:bCs/>
        </w:rPr>
      </w:pPr>
      <w:r w:rsidRPr="00D24FE0">
        <w:rPr>
          <w:bCs/>
        </w:rPr>
        <w:t>Other 2025-2026 Events</w:t>
      </w:r>
    </w:p>
    <w:p w14:paraId="760D39EA" w14:textId="519B586E" w:rsidR="003634FA" w:rsidRDefault="003634FA" w:rsidP="003634FA">
      <w:pPr>
        <w:pStyle w:val="ListParagraph"/>
        <w:numPr>
          <w:ilvl w:val="3"/>
          <w:numId w:val="10"/>
        </w:numPr>
        <w:rPr>
          <w:bCs/>
        </w:rPr>
      </w:pPr>
      <w:r>
        <w:rPr>
          <w:bCs/>
        </w:rPr>
        <w:t>Holiday Luncheon</w:t>
      </w:r>
      <w:r w:rsidR="001C3D02">
        <w:rPr>
          <w:bCs/>
        </w:rPr>
        <w:t xml:space="preserve"> (</w:t>
      </w:r>
      <w:r>
        <w:rPr>
          <w:bCs/>
        </w:rPr>
        <w:t>Special Events</w:t>
      </w:r>
      <w:r w:rsidR="00956039">
        <w:rPr>
          <w:bCs/>
        </w:rPr>
        <w:t>-</w:t>
      </w:r>
      <w:r>
        <w:rPr>
          <w:bCs/>
        </w:rPr>
        <w:t>Deans Office</w:t>
      </w:r>
      <w:r w:rsidR="00C2074A">
        <w:rPr>
          <w:bCs/>
        </w:rPr>
        <w:t>)</w:t>
      </w:r>
    </w:p>
    <w:p w14:paraId="739E1E5F" w14:textId="59E58E00" w:rsidR="003634FA" w:rsidRDefault="003634FA" w:rsidP="003634FA">
      <w:pPr>
        <w:pStyle w:val="ListParagraph"/>
        <w:numPr>
          <w:ilvl w:val="3"/>
          <w:numId w:val="10"/>
        </w:numPr>
        <w:rPr>
          <w:bCs/>
        </w:rPr>
      </w:pPr>
      <w:r>
        <w:rPr>
          <w:bCs/>
        </w:rPr>
        <w:t>Thankful Thursdays</w:t>
      </w:r>
    </w:p>
    <w:p w14:paraId="5F99FFB6" w14:textId="4758989D" w:rsidR="00845BB1" w:rsidRDefault="00845BB1" w:rsidP="00845BB1">
      <w:pPr>
        <w:pStyle w:val="ListParagraph"/>
        <w:numPr>
          <w:ilvl w:val="4"/>
          <w:numId w:val="10"/>
        </w:numPr>
        <w:rPr>
          <w:bCs/>
        </w:rPr>
      </w:pPr>
      <w:r>
        <w:rPr>
          <w:bCs/>
        </w:rPr>
        <w:t>This initiative will continue as it was well received across departments</w:t>
      </w:r>
      <w:r w:rsidR="00450627">
        <w:rPr>
          <w:bCs/>
        </w:rPr>
        <w:t xml:space="preserve"> and cost effective. </w:t>
      </w:r>
    </w:p>
    <w:p w14:paraId="1459A8CD" w14:textId="16EA02CB" w:rsidR="001268C9" w:rsidRDefault="00385EA8" w:rsidP="003634FA">
      <w:pPr>
        <w:pStyle w:val="ListParagraph"/>
        <w:numPr>
          <w:ilvl w:val="3"/>
          <w:numId w:val="10"/>
        </w:numPr>
        <w:rPr>
          <w:bCs/>
        </w:rPr>
      </w:pPr>
      <w:r>
        <w:rPr>
          <w:bCs/>
        </w:rPr>
        <w:t xml:space="preserve">Spring </w:t>
      </w:r>
      <w:r w:rsidR="000911ED">
        <w:rPr>
          <w:bCs/>
        </w:rPr>
        <w:t>Event</w:t>
      </w:r>
      <w:r w:rsidR="00D83A88">
        <w:rPr>
          <w:bCs/>
        </w:rPr>
        <w:t>s</w:t>
      </w:r>
      <w:r w:rsidR="000911ED">
        <w:rPr>
          <w:bCs/>
        </w:rPr>
        <w:t xml:space="preserve"> to be discussed </w:t>
      </w:r>
      <w:proofErr w:type="gramStart"/>
      <w:r w:rsidR="000911ED">
        <w:rPr>
          <w:bCs/>
        </w:rPr>
        <w:t>at a later date</w:t>
      </w:r>
      <w:proofErr w:type="gramEnd"/>
      <w:r w:rsidR="000911ED">
        <w:rPr>
          <w:bCs/>
        </w:rPr>
        <w:t xml:space="preserve">: </w:t>
      </w:r>
      <w:r w:rsidR="001268C9">
        <w:rPr>
          <w:bCs/>
        </w:rPr>
        <w:t xml:space="preserve">Wellness </w:t>
      </w:r>
      <w:r w:rsidR="00BC6B17">
        <w:rPr>
          <w:bCs/>
        </w:rPr>
        <w:t>e</w:t>
      </w:r>
      <w:r w:rsidR="001268C9">
        <w:rPr>
          <w:bCs/>
        </w:rPr>
        <w:t xml:space="preserve">vent, Valentines </w:t>
      </w:r>
      <w:r w:rsidR="00BC6B17">
        <w:rPr>
          <w:bCs/>
        </w:rPr>
        <w:t>D</w:t>
      </w:r>
      <w:r w:rsidR="001268C9">
        <w:rPr>
          <w:bCs/>
        </w:rPr>
        <w:t xml:space="preserve">ay event, </w:t>
      </w:r>
      <w:r w:rsidR="00BC6B17">
        <w:rPr>
          <w:bCs/>
        </w:rPr>
        <w:t xml:space="preserve">and </w:t>
      </w:r>
      <w:r w:rsidR="007959DB">
        <w:rPr>
          <w:bCs/>
        </w:rPr>
        <w:t>S</w:t>
      </w:r>
      <w:r w:rsidR="001268C9">
        <w:rPr>
          <w:bCs/>
        </w:rPr>
        <w:t xml:space="preserve">taff </w:t>
      </w:r>
      <w:r w:rsidR="007959DB">
        <w:rPr>
          <w:bCs/>
        </w:rPr>
        <w:t>A</w:t>
      </w:r>
      <w:r w:rsidR="001268C9">
        <w:rPr>
          <w:bCs/>
        </w:rPr>
        <w:t xml:space="preserve">ppreciation </w:t>
      </w:r>
    </w:p>
    <w:p w14:paraId="4C99EAF0" w14:textId="6B50CC7E" w:rsidR="009D4AF4" w:rsidRDefault="009D4AF4" w:rsidP="00CD6419">
      <w:pPr>
        <w:pStyle w:val="ListParagraph"/>
        <w:numPr>
          <w:ilvl w:val="2"/>
          <w:numId w:val="10"/>
        </w:numPr>
        <w:rPr>
          <w:bCs/>
        </w:rPr>
      </w:pPr>
      <w:r>
        <w:rPr>
          <w:bCs/>
        </w:rPr>
        <w:t>Moving forward with BAPS</w:t>
      </w:r>
      <w:r w:rsidR="00FE2D36">
        <w:rPr>
          <w:bCs/>
        </w:rPr>
        <w:t xml:space="preserve"> (Business and Professional Staff) </w:t>
      </w:r>
    </w:p>
    <w:p w14:paraId="25224B5E" w14:textId="77777777" w:rsidR="00B96B54" w:rsidRDefault="007959DB" w:rsidP="00B96B54">
      <w:pPr>
        <w:pStyle w:val="ListParagraph"/>
        <w:numPr>
          <w:ilvl w:val="3"/>
          <w:numId w:val="10"/>
        </w:numPr>
        <w:rPr>
          <w:bCs/>
        </w:rPr>
      </w:pPr>
      <w:r>
        <w:rPr>
          <w:bCs/>
        </w:rPr>
        <w:t xml:space="preserve">Shannon Baker is no longer at Terry but has left a legacy of </w:t>
      </w:r>
      <w:r w:rsidR="00D32FFE">
        <w:rPr>
          <w:bCs/>
        </w:rPr>
        <w:t>successful advocacy for staff at TCB</w:t>
      </w:r>
      <w:r w:rsidR="00B96B54">
        <w:rPr>
          <w:bCs/>
        </w:rPr>
        <w:t xml:space="preserve"> for SRG and BAPS to continue.</w:t>
      </w:r>
    </w:p>
    <w:p w14:paraId="224A6EA4" w14:textId="4A33F710" w:rsidR="009D4AF4" w:rsidRPr="00B96B54" w:rsidRDefault="00B96B54" w:rsidP="00B96B54">
      <w:pPr>
        <w:pStyle w:val="ListParagraph"/>
        <w:numPr>
          <w:ilvl w:val="3"/>
          <w:numId w:val="10"/>
        </w:numPr>
        <w:rPr>
          <w:bCs/>
        </w:rPr>
      </w:pPr>
      <w:r>
        <w:rPr>
          <w:bCs/>
        </w:rPr>
        <w:t xml:space="preserve">BAPS </w:t>
      </w:r>
      <w:r w:rsidR="00DD7C79">
        <w:rPr>
          <w:bCs/>
        </w:rPr>
        <w:t>will</w:t>
      </w:r>
      <w:r w:rsidR="009D4AF4" w:rsidRPr="00B96B54">
        <w:rPr>
          <w:bCs/>
        </w:rPr>
        <w:t xml:space="preserve"> become a subcommittee of SRG (pending vote) </w:t>
      </w:r>
    </w:p>
    <w:p w14:paraId="09EA0EF7" w14:textId="612CF081" w:rsidR="004F5DA4" w:rsidRDefault="00DD7C79" w:rsidP="002E66C8">
      <w:pPr>
        <w:pStyle w:val="ListParagraph"/>
        <w:numPr>
          <w:ilvl w:val="3"/>
          <w:numId w:val="10"/>
        </w:numPr>
        <w:rPr>
          <w:bCs/>
        </w:rPr>
      </w:pPr>
      <w:r>
        <w:rPr>
          <w:bCs/>
        </w:rPr>
        <w:t xml:space="preserve">Other subcommittees may be created under </w:t>
      </w:r>
      <w:r w:rsidR="00A5522D">
        <w:rPr>
          <w:bCs/>
        </w:rPr>
        <w:t>SRG,</w:t>
      </w:r>
      <w:r w:rsidR="00114346">
        <w:rPr>
          <w:bCs/>
        </w:rPr>
        <w:t xml:space="preserve"> but this would be added to bylaws and voted on by </w:t>
      </w:r>
      <w:r w:rsidR="00EA2106">
        <w:rPr>
          <w:bCs/>
        </w:rPr>
        <w:t>SRG representatives.</w:t>
      </w:r>
    </w:p>
    <w:p w14:paraId="53C20C03" w14:textId="35B81059" w:rsidR="00CD6419" w:rsidRDefault="00CD6419" w:rsidP="00CD6419">
      <w:pPr>
        <w:pStyle w:val="ListParagraph"/>
        <w:numPr>
          <w:ilvl w:val="1"/>
          <w:numId w:val="10"/>
        </w:numPr>
        <w:rPr>
          <w:rFonts w:cs="Calibri Light"/>
          <w:bCs/>
        </w:rPr>
      </w:pPr>
      <w:r w:rsidRPr="00CD6419">
        <w:rPr>
          <w:rFonts w:cs="Calibri Light"/>
          <w:bCs/>
        </w:rPr>
        <w:t>Discussion/Approval of By</w:t>
      </w:r>
      <w:r w:rsidR="007E7EBF">
        <w:rPr>
          <w:rFonts w:cs="Calibri Light"/>
          <w:bCs/>
        </w:rPr>
        <w:t>-</w:t>
      </w:r>
      <w:r w:rsidRPr="00CD6419">
        <w:rPr>
          <w:rFonts w:cs="Calibri Light"/>
          <w:bCs/>
        </w:rPr>
        <w:t>Law Revisions</w:t>
      </w:r>
    </w:p>
    <w:p w14:paraId="3A55F29F" w14:textId="63E94D72" w:rsidR="001268C9" w:rsidRDefault="008A5ECF" w:rsidP="001268C9">
      <w:pPr>
        <w:pStyle w:val="ListParagraph"/>
        <w:numPr>
          <w:ilvl w:val="2"/>
          <w:numId w:val="10"/>
        </w:numPr>
        <w:rPr>
          <w:rFonts w:cs="Calibri Light"/>
          <w:bCs/>
        </w:rPr>
      </w:pPr>
      <w:r>
        <w:rPr>
          <w:rFonts w:cs="Calibri Light"/>
          <w:bCs/>
        </w:rPr>
        <w:t xml:space="preserve">Cochairs are permitted and encouraged </w:t>
      </w:r>
    </w:p>
    <w:p w14:paraId="6759E980" w14:textId="698A007B" w:rsidR="00704D22" w:rsidRDefault="00704D22" w:rsidP="00704D22">
      <w:pPr>
        <w:pStyle w:val="ListParagraph"/>
        <w:numPr>
          <w:ilvl w:val="3"/>
          <w:numId w:val="10"/>
        </w:numPr>
        <w:rPr>
          <w:rFonts w:cs="Calibri Light"/>
          <w:bCs/>
        </w:rPr>
      </w:pPr>
      <w:r w:rsidRPr="000A027E">
        <w:rPr>
          <w:rFonts w:cs="Calibri Light"/>
          <w:b/>
        </w:rPr>
        <w:t>4.2.1</w:t>
      </w:r>
      <w:r w:rsidRPr="00704D22">
        <w:rPr>
          <w:rFonts w:cs="Calibri Light"/>
          <w:bCs/>
        </w:rPr>
        <w:t xml:space="preserve"> Chair. </w:t>
      </w:r>
      <w:r w:rsidR="000A027E">
        <w:rPr>
          <w:rFonts w:cs="Calibri Light"/>
          <w:bCs/>
        </w:rPr>
        <w:t>“</w:t>
      </w:r>
      <w:r w:rsidRPr="00704D22">
        <w:rPr>
          <w:rFonts w:cs="Calibri Light"/>
          <w:bCs/>
        </w:rPr>
        <w:t xml:space="preserve">The Chair will be responsible for scheduling and conducting all SRG meetings and maintaining the SRG listserv. If needed, Co-Chairs are permitted. The Chair will be elected by and from the Terry SRG to a two-year term of office and is eligible for reelection. A past Chair who has served three consecutive terms may run for that office again after a break in service of at least one term. Before serving as Chair, a member must have previously served on the SRG as a voting member for at least one year. Once elected the Chair represents both their home unit and the entire SRG, and as such the Chair may cast one additional vote only in the case of a tie. If there are Co-Chairs, they will be allowed one collective vote in the event of a tie. The Chair will represent the Terry College SRG as a voting member of the University Staff Council. The </w:t>
      </w:r>
      <w:r w:rsidRPr="00704D22">
        <w:rPr>
          <w:rFonts w:cs="Calibri Light"/>
          <w:bCs/>
        </w:rPr>
        <w:lastRenderedPageBreak/>
        <w:t>Chair shall schedule meetings with the Dean and/or the Senior Director for Finance and Administration once a year or as necessary. The Chair is charged to invite the Dean to address the SRG at least once per year. To ensure a fair process, the Chair is not involved with SRG officer elections.</w:t>
      </w:r>
      <w:r w:rsidR="000A027E">
        <w:rPr>
          <w:rFonts w:cs="Calibri Light"/>
          <w:bCs/>
        </w:rPr>
        <w:t>”</w:t>
      </w:r>
    </w:p>
    <w:p w14:paraId="1A79B02D" w14:textId="15C3AD17" w:rsidR="006F194F" w:rsidRPr="00D56650" w:rsidRDefault="006F194F" w:rsidP="00D56650">
      <w:pPr>
        <w:pStyle w:val="ListParagraph"/>
        <w:numPr>
          <w:ilvl w:val="2"/>
          <w:numId w:val="10"/>
        </w:numPr>
        <w:rPr>
          <w:rFonts w:cs="Calibri Light"/>
          <w:bCs/>
        </w:rPr>
      </w:pPr>
      <w:r>
        <w:rPr>
          <w:rFonts w:cs="Calibri Light"/>
          <w:bCs/>
        </w:rPr>
        <w:t>Proxy voting now permitted in certain instances</w:t>
      </w:r>
      <w:r w:rsidR="00D56650">
        <w:rPr>
          <w:rFonts w:cs="Calibri Light"/>
          <w:bCs/>
        </w:rPr>
        <w:t xml:space="preserve">; </w:t>
      </w:r>
      <w:r w:rsidR="00D56650">
        <w:rPr>
          <w:rFonts w:cs="Calibri Light"/>
          <w:bCs/>
        </w:rPr>
        <w:t>Items requiring discussions will need to be handled differently</w:t>
      </w:r>
      <w:r w:rsidR="00E5799E">
        <w:rPr>
          <w:rFonts w:cs="Calibri Light"/>
          <w:bCs/>
        </w:rPr>
        <w:t>. (5.6.2)</w:t>
      </w:r>
    </w:p>
    <w:p w14:paraId="562481EE" w14:textId="42D34896" w:rsidR="006F194F" w:rsidRPr="00B3013B" w:rsidRDefault="006F194F" w:rsidP="00B3013B">
      <w:pPr>
        <w:pStyle w:val="ListParagraph"/>
        <w:numPr>
          <w:ilvl w:val="3"/>
          <w:numId w:val="10"/>
        </w:numPr>
        <w:rPr>
          <w:rFonts w:cs="Calibri Light"/>
          <w:bCs/>
        </w:rPr>
      </w:pPr>
      <w:r w:rsidRPr="00045B83">
        <w:rPr>
          <w:rFonts w:cs="Calibri Light"/>
          <w:b/>
        </w:rPr>
        <w:t>5.6.2</w:t>
      </w:r>
      <w:r w:rsidRPr="006F194F">
        <w:rPr>
          <w:rFonts w:cs="Calibri Light"/>
          <w:bCs/>
        </w:rPr>
        <w:t xml:space="preserve"> </w:t>
      </w:r>
      <w:r w:rsidR="00045B83">
        <w:rPr>
          <w:rFonts w:cs="Calibri Light"/>
          <w:bCs/>
        </w:rPr>
        <w:t>“</w:t>
      </w:r>
      <w:r w:rsidRPr="006F194F">
        <w:rPr>
          <w:rFonts w:cs="Calibri Light"/>
          <w:bCs/>
        </w:rPr>
        <w:t>Proxy Voting. In the case that a representative is unable to attend a meeting when voting will be taking place, proxy voting is permitted in certain instances. Approval votes for Meeting Minutes and new member election are eligible for proxy voting; these votes must be emailed to the Chair no later than 2 days before the meeting. Votes on new business are not eligible for proxy voting and should be communicated by the representative to the alternate prior to the meeting.</w:t>
      </w:r>
      <w:r w:rsidR="00045B83">
        <w:rPr>
          <w:rFonts w:cs="Calibri Light"/>
          <w:bCs/>
        </w:rPr>
        <w:t>”</w:t>
      </w:r>
    </w:p>
    <w:p w14:paraId="0C3CD758" w14:textId="6A53F932" w:rsidR="008A5ECF" w:rsidRDefault="00D14971" w:rsidP="001268C9">
      <w:pPr>
        <w:pStyle w:val="ListParagraph"/>
        <w:numPr>
          <w:ilvl w:val="2"/>
          <w:numId w:val="10"/>
        </w:numPr>
        <w:rPr>
          <w:rFonts w:cs="Calibri Light"/>
          <w:bCs/>
        </w:rPr>
      </w:pPr>
      <w:r>
        <w:rPr>
          <w:rFonts w:cs="Calibri Light"/>
          <w:bCs/>
        </w:rPr>
        <w:t xml:space="preserve">Wording </w:t>
      </w:r>
      <w:r w:rsidR="00BF19C1">
        <w:rPr>
          <w:rFonts w:cs="Calibri Light"/>
          <w:bCs/>
        </w:rPr>
        <w:t>seems to be specific to BLC, not adding in TEEC</w:t>
      </w:r>
      <w:r w:rsidR="00183304">
        <w:rPr>
          <w:rFonts w:cs="Calibri Light"/>
          <w:bCs/>
        </w:rPr>
        <w:t xml:space="preserve"> (Terry Executive Education Cen</w:t>
      </w:r>
      <w:r w:rsidR="00EB7955">
        <w:rPr>
          <w:rFonts w:cs="Calibri Light"/>
          <w:bCs/>
        </w:rPr>
        <w:t>ter)</w:t>
      </w:r>
      <w:r w:rsidR="00BF19C1">
        <w:rPr>
          <w:rFonts w:cs="Calibri Light"/>
          <w:bCs/>
        </w:rPr>
        <w:t>, Tifton</w:t>
      </w:r>
      <w:r w:rsidR="00EB7955">
        <w:rPr>
          <w:rFonts w:cs="Calibri Light"/>
          <w:bCs/>
        </w:rPr>
        <w:t>,</w:t>
      </w:r>
      <w:r w:rsidR="00BF19C1">
        <w:rPr>
          <w:rFonts w:cs="Calibri Light"/>
          <w:bCs/>
        </w:rPr>
        <w:t xml:space="preserve"> or </w:t>
      </w:r>
      <w:r w:rsidR="002B2B1B">
        <w:rPr>
          <w:rFonts w:cs="Calibri Light"/>
          <w:bCs/>
        </w:rPr>
        <w:t>G</w:t>
      </w:r>
      <w:r w:rsidR="00BF19C1">
        <w:rPr>
          <w:rFonts w:cs="Calibri Light"/>
          <w:bCs/>
        </w:rPr>
        <w:t xml:space="preserve">riffin </w:t>
      </w:r>
      <w:r w:rsidR="002B2B1B">
        <w:rPr>
          <w:rFonts w:cs="Calibri Light"/>
          <w:bCs/>
        </w:rPr>
        <w:t>campuses</w:t>
      </w:r>
    </w:p>
    <w:p w14:paraId="7733F0B1" w14:textId="77777777" w:rsidR="00704D22" w:rsidRDefault="00704D22" w:rsidP="00704D22">
      <w:pPr>
        <w:pStyle w:val="ListParagraph"/>
        <w:numPr>
          <w:ilvl w:val="4"/>
          <w:numId w:val="10"/>
        </w:numPr>
        <w:rPr>
          <w:rFonts w:cs="Calibri Light"/>
          <w:bCs/>
        </w:rPr>
      </w:pPr>
      <w:r>
        <w:rPr>
          <w:rFonts w:cs="Calibri Light"/>
          <w:bCs/>
        </w:rPr>
        <w:t>Reach out to Kasie Fable, Facilities Manager at TEEC about becoming a part of SRG and speaking for TEEC initiatives and support for off campus staff representation</w:t>
      </w:r>
    </w:p>
    <w:p w14:paraId="3A7BADEE" w14:textId="0EC01A14" w:rsidR="00704D22" w:rsidRPr="00704D22" w:rsidRDefault="00704D22" w:rsidP="00704D22">
      <w:pPr>
        <w:pStyle w:val="ListParagraph"/>
        <w:numPr>
          <w:ilvl w:val="4"/>
          <w:numId w:val="10"/>
        </w:numPr>
        <w:rPr>
          <w:rFonts w:cs="Calibri Light"/>
          <w:bCs/>
        </w:rPr>
      </w:pPr>
      <w:r w:rsidRPr="00704D22">
        <w:rPr>
          <w:rFonts w:cs="Calibri Light"/>
          <w:bCs/>
        </w:rPr>
        <w:t>Lisa Griffiths voiced her support for Kasie Fable becoming a liaison between Terry BLC And TEEC</w:t>
      </w:r>
    </w:p>
    <w:p w14:paraId="06F863A8" w14:textId="316B4CE9" w:rsidR="00704D22" w:rsidRDefault="006B4C8A" w:rsidP="00704D22">
      <w:pPr>
        <w:pStyle w:val="ListParagraph"/>
        <w:numPr>
          <w:ilvl w:val="2"/>
          <w:numId w:val="10"/>
        </w:numPr>
        <w:rPr>
          <w:rFonts w:cs="Calibri Light"/>
          <w:bCs/>
        </w:rPr>
      </w:pPr>
      <w:r>
        <w:rPr>
          <w:rFonts w:cs="Calibri Light"/>
          <w:bCs/>
        </w:rPr>
        <w:t xml:space="preserve">Representative Positions will be reelected </w:t>
      </w:r>
      <w:r w:rsidR="00045B83">
        <w:rPr>
          <w:rFonts w:cs="Calibri Light"/>
          <w:bCs/>
        </w:rPr>
        <w:t xml:space="preserve">unless another delegate from their unit is chosen. </w:t>
      </w:r>
    </w:p>
    <w:p w14:paraId="79DB09F1" w14:textId="4DF87B09" w:rsidR="00704D22" w:rsidRPr="00704D22" w:rsidRDefault="00704D22" w:rsidP="00704D22">
      <w:pPr>
        <w:pStyle w:val="ListParagraph"/>
        <w:numPr>
          <w:ilvl w:val="3"/>
          <w:numId w:val="10"/>
        </w:numPr>
        <w:rPr>
          <w:rFonts w:cs="Calibri Light"/>
          <w:bCs/>
          <w:color w:val="000000" w:themeColor="text1"/>
        </w:rPr>
      </w:pPr>
      <w:r w:rsidRPr="00704D22">
        <w:rPr>
          <w:rFonts w:ascii="Calibri" w:hAnsi="Calibri" w:cs="Calibri"/>
          <w:b/>
          <w:bCs/>
          <w:color w:val="000000" w:themeColor="text1"/>
        </w:rPr>
        <w:t xml:space="preserve">5.9.3 </w:t>
      </w:r>
      <w:r>
        <w:rPr>
          <w:rFonts w:ascii="Calibri" w:hAnsi="Calibri" w:cs="Calibri"/>
          <w:b/>
          <w:bCs/>
          <w:color w:val="000000" w:themeColor="text1"/>
        </w:rPr>
        <w:t>“</w:t>
      </w:r>
      <w:r w:rsidRPr="00704D22">
        <w:rPr>
          <w:rFonts w:ascii="Calibri" w:hAnsi="Calibri" w:cs="Calibri"/>
          <w:color w:val="000000" w:themeColor="text1"/>
        </w:rPr>
        <w:t xml:space="preserve">SRG members are </w:t>
      </w:r>
      <w:proofErr w:type="gramStart"/>
      <w:r w:rsidRPr="00704D22">
        <w:rPr>
          <w:rFonts w:ascii="Calibri" w:hAnsi="Calibri" w:cs="Calibri"/>
          <w:color w:val="000000" w:themeColor="text1"/>
        </w:rPr>
        <w:t>auto-renewed</w:t>
      </w:r>
      <w:proofErr w:type="gramEnd"/>
      <w:r w:rsidRPr="00704D22">
        <w:rPr>
          <w:rFonts w:ascii="Calibri" w:hAnsi="Calibri" w:cs="Calibri"/>
          <w:color w:val="000000" w:themeColor="text1"/>
        </w:rPr>
        <w:t xml:space="preserve"> each June unless another delegate from their unit is chosen to replace them. Should a representative no longer be able to serve on SRG at any point during the year, their unit will select a delegate who will replace them. The delegate will then be voted in by the current representatives at the next meeting.</w:t>
      </w:r>
      <w:r>
        <w:rPr>
          <w:rFonts w:ascii="Calibri" w:hAnsi="Calibri" w:cs="Calibri"/>
          <w:color w:val="000000" w:themeColor="text1"/>
        </w:rPr>
        <w:t>”</w:t>
      </w:r>
    </w:p>
    <w:p w14:paraId="25E17802" w14:textId="44493021" w:rsidR="00704D22" w:rsidRDefault="00704D22" w:rsidP="007233E6">
      <w:pPr>
        <w:pStyle w:val="ListParagraph"/>
        <w:numPr>
          <w:ilvl w:val="2"/>
          <w:numId w:val="10"/>
        </w:numPr>
        <w:rPr>
          <w:rFonts w:cs="Calibri Light"/>
          <w:bCs/>
        </w:rPr>
      </w:pPr>
      <w:r>
        <w:rPr>
          <w:rFonts w:cs="Calibri Light"/>
          <w:bCs/>
        </w:rPr>
        <w:t>Minutes should be available to SRG and be published on the TCB website</w:t>
      </w:r>
    </w:p>
    <w:p w14:paraId="09223769" w14:textId="40F339E2" w:rsidR="00704D22" w:rsidRDefault="00704D22" w:rsidP="00704D22">
      <w:pPr>
        <w:pStyle w:val="ListParagraph"/>
        <w:numPr>
          <w:ilvl w:val="3"/>
          <w:numId w:val="10"/>
        </w:numPr>
        <w:rPr>
          <w:rFonts w:cs="Calibri Light"/>
          <w:bCs/>
        </w:rPr>
      </w:pPr>
      <w:r w:rsidRPr="00704D22">
        <w:rPr>
          <w:rFonts w:cs="Calibri Light"/>
          <w:bCs/>
        </w:rPr>
        <w:t xml:space="preserve">5.8.1 </w:t>
      </w:r>
      <w:r>
        <w:rPr>
          <w:rFonts w:cs="Calibri Light"/>
          <w:bCs/>
        </w:rPr>
        <w:t>“</w:t>
      </w:r>
      <w:r w:rsidRPr="00704D22">
        <w:rPr>
          <w:rFonts w:cs="Calibri Light"/>
          <w:bCs/>
        </w:rPr>
        <w:t>Draft minutes will be made available to the SRG from the Secretary no later than five business days before the next meeting. Approved copies of the minutes of each meeting will be made public on the Terry College website, and a short recap will be shared electronically with all representatives to disperse to their units.</w:t>
      </w:r>
      <w:r>
        <w:rPr>
          <w:rFonts w:cs="Calibri Light"/>
          <w:bCs/>
        </w:rPr>
        <w:t>”</w:t>
      </w:r>
    </w:p>
    <w:p w14:paraId="2957378A" w14:textId="553385C2" w:rsidR="006F194F" w:rsidRPr="006F194F" w:rsidRDefault="006F194F" w:rsidP="006F194F">
      <w:pPr>
        <w:pStyle w:val="ListParagraph"/>
        <w:numPr>
          <w:ilvl w:val="2"/>
          <w:numId w:val="10"/>
        </w:numPr>
        <w:rPr>
          <w:rFonts w:cs="Calibri Light"/>
          <w:bCs/>
        </w:rPr>
      </w:pPr>
      <w:r w:rsidRPr="003E6D6D">
        <w:rPr>
          <w:rFonts w:cs="Calibri Light"/>
          <w:bCs/>
        </w:rPr>
        <w:t>Vote postponed to next meeting; members to review the document</w:t>
      </w:r>
      <w:r>
        <w:rPr>
          <w:rFonts w:cs="Calibri Light"/>
          <w:bCs/>
        </w:rPr>
        <w:t xml:space="preserve"> and make additional edits</w:t>
      </w:r>
    </w:p>
    <w:p w14:paraId="5653B30B" w14:textId="77777777" w:rsidR="00CD6419" w:rsidRDefault="00CD6419" w:rsidP="00CD6419">
      <w:pPr>
        <w:pStyle w:val="ListParagraph"/>
        <w:numPr>
          <w:ilvl w:val="1"/>
          <w:numId w:val="10"/>
        </w:numPr>
        <w:rPr>
          <w:rFonts w:cs="Calibri Light"/>
          <w:bCs/>
        </w:rPr>
      </w:pPr>
      <w:r w:rsidRPr="00CD6419">
        <w:rPr>
          <w:rFonts w:cs="Calibri Light"/>
          <w:bCs/>
        </w:rPr>
        <w:t>SRG Election for Vice Chair</w:t>
      </w:r>
    </w:p>
    <w:p w14:paraId="27B88A1F" w14:textId="35A03644" w:rsidR="00144B9D" w:rsidRDefault="004F1D41" w:rsidP="00144B9D">
      <w:pPr>
        <w:pStyle w:val="ListParagraph"/>
        <w:numPr>
          <w:ilvl w:val="2"/>
          <w:numId w:val="10"/>
        </w:numPr>
        <w:rPr>
          <w:rFonts w:cs="Calibri Light"/>
          <w:bCs/>
        </w:rPr>
      </w:pPr>
      <w:r w:rsidRPr="004F1D41">
        <w:rPr>
          <w:rFonts w:cs="Calibri Light"/>
          <w:bCs/>
        </w:rPr>
        <w:t>Responsibilities to be summarized and nominations requested within the next month.</w:t>
      </w:r>
    </w:p>
    <w:p w14:paraId="1E1E08A3" w14:textId="0DCBF19F" w:rsidR="001B724B" w:rsidRDefault="001B724B" w:rsidP="00CD6419">
      <w:pPr>
        <w:pStyle w:val="ListParagraph"/>
        <w:numPr>
          <w:ilvl w:val="1"/>
          <w:numId w:val="10"/>
        </w:numPr>
        <w:rPr>
          <w:rFonts w:cs="Calibri Light"/>
          <w:bCs/>
        </w:rPr>
      </w:pPr>
      <w:r>
        <w:rPr>
          <w:rFonts w:cs="Calibri Light"/>
          <w:bCs/>
        </w:rPr>
        <w:t>Executive Board Elections</w:t>
      </w:r>
    </w:p>
    <w:p w14:paraId="5E2B0D3F" w14:textId="40A9A3A5" w:rsidR="00AC77C6" w:rsidRPr="00FC09A1" w:rsidRDefault="00FC09A1" w:rsidP="00FC09A1">
      <w:pPr>
        <w:pStyle w:val="ListParagraph"/>
        <w:numPr>
          <w:ilvl w:val="2"/>
          <w:numId w:val="10"/>
        </w:numPr>
        <w:rPr>
          <w:rFonts w:cs="Calibri Light"/>
          <w:bCs/>
        </w:rPr>
      </w:pPr>
      <w:r>
        <w:rPr>
          <w:rFonts w:cs="Calibri Light"/>
          <w:bCs/>
        </w:rPr>
        <w:t xml:space="preserve">Responsibilities </w:t>
      </w:r>
      <w:r w:rsidR="00A5522D">
        <w:rPr>
          <w:rFonts w:cs="Calibri Light"/>
          <w:bCs/>
        </w:rPr>
        <w:t>include</w:t>
      </w:r>
      <w:r>
        <w:rPr>
          <w:rFonts w:cs="Calibri Light"/>
          <w:bCs/>
        </w:rPr>
        <w:t xml:space="preserve"> s</w:t>
      </w:r>
      <w:r w:rsidR="00AC77C6">
        <w:rPr>
          <w:rFonts w:cs="Calibri Light"/>
          <w:bCs/>
        </w:rPr>
        <w:t xml:space="preserve">taying after </w:t>
      </w:r>
      <w:r>
        <w:rPr>
          <w:rFonts w:cs="Calibri Light"/>
          <w:bCs/>
        </w:rPr>
        <w:t xml:space="preserve">SRG </w:t>
      </w:r>
      <w:r w:rsidR="00AC77C6">
        <w:rPr>
          <w:rFonts w:cs="Calibri Light"/>
          <w:bCs/>
        </w:rPr>
        <w:t xml:space="preserve">meetings to plan </w:t>
      </w:r>
      <w:r>
        <w:rPr>
          <w:rFonts w:cs="Calibri Light"/>
          <w:bCs/>
        </w:rPr>
        <w:t>upcoming agenda</w:t>
      </w:r>
      <w:r w:rsidR="008F3D3D">
        <w:rPr>
          <w:rFonts w:cs="Calibri Light"/>
          <w:bCs/>
        </w:rPr>
        <w:t>s with i</w:t>
      </w:r>
      <w:r w:rsidR="00F53F79" w:rsidRPr="00FC09A1">
        <w:rPr>
          <w:rFonts w:cs="Calibri Light"/>
          <w:bCs/>
        </w:rPr>
        <w:t xml:space="preserve">mmediate action items, potential </w:t>
      </w:r>
      <w:r w:rsidR="003C1E74" w:rsidRPr="00FC09A1">
        <w:rPr>
          <w:rFonts w:cs="Calibri Light"/>
          <w:bCs/>
        </w:rPr>
        <w:t>talking</w:t>
      </w:r>
      <w:r w:rsidR="00F53F79" w:rsidRPr="00FC09A1">
        <w:rPr>
          <w:rFonts w:cs="Calibri Light"/>
          <w:bCs/>
        </w:rPr>
        <w:t xml:space="preserve"> points, </w:t>
      </w:r>
      <w:r w:rsidR="003C1E74" w:rsidRPr="00FC09A1">
        <w:rPr>
          <w:rFonts w:cs="Calibri Light"/>
          <w:bCs/>
        </w:rPr>
        <w:t>decide on speaker</w:t>
      </w:r>
      <w:r w:rsidR="008F3D3D">
        <w:rPr>
          <w:rFonts w:cs="Calibri Light"/>
          <w:bCs/>
        </w:rPr>
        <w:t>s, etc.</w:t>
      </w:r>
    </w:p>
    <w:p w14:paraId="6ABB7C62" w14:textId="0A36468B" w:rsidR="003C1E74" w:rsidRPr="00CD6419" w:rsidRDefault="005944A4" w:rsidP="00C004D8">
      <w:pPr>
        <w:pStyle w:val="ListParagraph"/>
        <w:numPr>
          <w:ilvl w:val="2"/>
          <w:numId w:val="10"/>
        </w:numPr>
        <w:rPr>
          <w:rFonts w:cs="Calibri Light"/>
          <w:bCs/>
        </w:rPr>
      </w:pPr>
      <w:r>
        <w:rPr>
          <w:rFonts w:cs="Calibri Light"/>
          <w:bCs/>
        </w:rPr>
        <w:lastRenderedPageBreak/>
        <w:t xml:space="preserve">Formal nominations </w:t>
      </w:r>
      <w:r w:rsidR="008F3D3D">
        <w:rPr>
          <w:rFonts w:cs="Calibri Light"/>
          <w:bCs/>
        </w:rPr>
        <w:t xml:space="preserve">for Executive Board </w:t>
      </w:r>
      <w:r w:rsidR="00045100">
        <w:rPr>
          <w:rFonts w:cs="Calibri Light"/>
          <w:bCs/>
        </w:rPr>
        <w:t xml:space="preserve">positions will be accepted until the next SRG </w:t>
      </w:r>
      <w:r w:rsidR="001C5339">
        <w:rPr>
          <w:rFonts w:cs="Calibri Light"/>
          <w:bCs/>
        </w:rPr>
        <w:t xml:space="preserve">meeting where they will </w:t>
      </w:r>
      <w:r w:rsidR="00A5522D">
        <w:rPr>
          <w:rFonts w:cs="Calibri Light"/>
          <w:bCs/>
        </w:rPr>
        <w:t>be considered</w:t>
      </w:r>
      <w:r w:rsidR="001C5339">
        <w:rPr>
          <w:rFonts w:cs="Calibri Light"/>
          <w:bCs/>
        </w:rPr>
        <w:t xml:space="preserve"> and voted on. </w:t>
      </w:r>
      <w:r w:rsidR="004F1D41">
        <w:rPr>
          <w:rFonts w:cs="Calibri Light"/>
          <w:bCs/>
        </w:rPr>
        <w:t xml:space="preserve"> </w:t>
      </w:r>
    </w:p>
    <w:p w14:paraId="260CF9FC" w14:textId="30F0F5BA" w:rsidR="001D0B6D" w:rsidRDefault="007C4D78" w:rsidP="00CD6419">
      <w:pPr>
        <w:pStyle w:val="ListParagraph"/>
        <w:numPr>
          <w:ilvl w:val="1"/>
          <w:numId w:val="10"/>
        </w:numPr>
        <w:rPr>
          <w:bCs/>
        </w:rPr>
      </w:pPr>
      <w:r w:rsidRPr="00CD6419">
        <w:rPr>
          <w:bCs/>
        </w:rPr>
        <w:t>Open Enrollment October 27-November 7</w:t>
      </w:r>
    </w:p>
    <w:p w14:paraId="73E4581E" w14:textId="6148426D" w:rsidR="00D056C6" w:rsidRDefault="00D056C6" w:rsidP="00D056C6">
      <w:pPr>
        <w:pStyle w:val="ListParagraph"/>
        <w:numPr>
          <w:ilvl w:val="2"/>
          <w:numId w:val="10"/>
        </w:numPr>
        <w:rPr>
          <w:bCs/>
        </w:rPr>
      </w:pPr>
      <w:r>
        <w:rPr>
          <w:bCs/>
        </w:rPr>
        <w:t xml:space="preserve">Tobacco </w:t>
      </w:r>
      <w:r w:rsidR="00227A9C">
        <w:rPr>
          <w:bCs/>
        </w:rPr>
        <w:t>U</w:t>
      </w:r>
      <w:r>
        <w:rPr>
          <w:bCs/>
        </w:rPr>
        <w:t xml:space="preserve">se </w:t>
      </w:r>
      <w:r w:rsidR="00227A9C">
        <w:rPr>
          <w:bCs/>
        </w:rPr>
        <w:t>A</w:t>
      </w:r>
      <w:r w:rsidR="00363875">
        <w:rPr>
          <w:bCs/>
        </w:rPr>
        <w:t>ffirmatio</w:t>
      </w:r>
      <w:r w:rsidR="00227A9C">
        <w:rPr>
          <w:bCs/>
        </w:rPr>
        <w:t xml:space="preserve">n: </w:t>
      </w:r>
      <w:r w:rsidR="00AA4065">
        <w:rPr>
          <w:bCs/>
        </w:rPr>
        <w:t xml:space="preserve">MUST BE UPDATED or the insured will be charged an additional premium which </w:t>
      </w:r>
      <w:r w:rsidR="004A2CFE">
        <w:rPr>
          <w:bCs/>
        </w:rPr>
        <w:t>will not be reimbursed o</w:t>
      </w:r>
      <w:r w:rsidR="00AA4065">
        <w:rPr>
          <w:bCs/>
        </w:rPr>
        <w:t>r</w:t>
      </w:r>
      <w:r w:rsidR="004A2CFE">
        <w:rPr>
          <w:bCs/>
        </w:rPr>
        <w:t xml:space="preserve"> refunded</w:t>
      </w:r>
      <w:r w:rsidR="00026673">
        <w:rPr>
          <w:bCs/>
        </w:rPr>
        <w:t xml:space="preserve"> if mistakenly applied.</w:t>
      </w:r>
      <w:r w:rsidR="00AA4065">
        <w:rPr>
          <w:bCs/>
        </w:rPr>
        <w:t xml:space="preserve"> </w:t>
      </w:r>
    </w:p>
    <w:p w14:paraId="61EBFBDD" w14:textId="5D1892ED" w:rsidR="00363875" w:rsidRDefault="00363875" w:rsidP="00363875">
      <w:pPr>
        <w:pStyle w:val="ListParagraph"/>
        <w:numPr>
          <w:ilvl w:val="2"/>
          <w:numId w:val="10"/>
        </w:numPr>
        <w:rPr>
          <w:bCs/>
        </w:rPr>
      </w:pPr>
      <w:r>
        <w:rPr>
          <w:bCs/>
        </w:rPr>
        <w:t>Spouse</w:t>
      </w:r>
      <w:r w:rsidR="004A2CFE">
        <w:rPr>
          <w:bCs/>
        </w:rPr>
        <w:t xml:space="preserve"> surcharge</w:t>
      </w:r>
      <w:r w:rsidR="00026673">
        <w:rPr>
          <w:bCs/>
        </w:rPr>
        <w:t xml:space="preserve">: Please review your health insurance plan to determine if you need to </w:t>
      </w:r>
      <w:r w:rsidR="00EA2680">
        <w:rPr>
          <w:bCs/>
        </w:rPr>
        <w:t xml:space="preserve">change or add a spouse to your plan. </w:t>
      </w:r>
    </w:p>
    <w:p w14:paraId="200DEFDF" w14:textId="52143FEF" w:rsidR="00EA2680" w:rsidRPr="007E4D4C" w:rsidRDefault="00EA2680" w:rsidP="00EA2680">
      <w:pPr>
        <w:pStyle w:val="ListParagraph"/>
        <w:numPr>
          <w:ilvl w:val="2"/>
          <w:numId w:val="10"/>
        </w:numPr>
        <w:rPr>
          <w:bCs/>
        </w:rPr>
      </w:pPr>
      <w:r>
        <w:rPr>
          <w:bCs/>
        </w:rPr>
        <w:t>B</w:t>
      </w:r>
      <w:r w:rsidRPr="007E4D4C">
        <w:rPr>
          <w:bCs/>
        </w:rPr>
        <w:t xml:space="preserve">enefits </w:t>
      </w:r>
      <w:r>
        <w:rPr>
          <w:bCs/>
        </w:rPr>
        <w:t>F</w:t>
      </w:r>
      <w:r w:rsidRPr="007E4D4C">
        <w:rPr>
          <w:bCs/>
        </w:rPr>
        <w:t>air</w:t>
      </w:r>
      <w:r>
        <w:rPr>
          <w:bCs/>
        </w:rPr>
        <w:t xml:space="preserve"> will be held at </w:t>
      </w:r>
      <w:r w:rsidRPr="007E4D4C">
        <w:rPr>
          <w:bCs/>
        </w:rPr>
        <w:t xml:space="preserve">Georgia </w:t>
      </w:r>
      <w:r>
        <w:rPr>
          <w:bCs/>
        </w:rPr>
        <w:t>C</w:t>
      </w:r>
      <w:r w:rsidRPr="007E4D4C">
        <w:rPr>
          <w:bCs/>
        </w:rPr>
        <w:t>enter</w:t>
      </w:r>
      <w:r>
        <w:rPr>
          <w:bCs/>
        </w:rPr>
        <w:t xml:space="preserve"> for Continuing Education and </w:t>
      </w:r>
      <w:r w:rsidR="00704D22">
        <w:rPr>
          <w:bCs/>
        </w:rPr>
        <w:t>H</w:t>
      </w:r>
      <w:r>
        <w:rPr>
          <w:bCs/>
        </w:rPr>
        <w:t>otel in Mahler Hall tomorrow 10/16 from</w:t>
      </w:r>
      <w:r w:rsidRPr="007E4D4C">
        <w:rPr>
          <w:bCs/>
        </w:rPr>
        <w:t xml:space="preserve"> 10AM – 1PM </w:t>
      </w:r>
    </w:p>
    <w:p w14:paraId="203E6D87" w14:textId="7C4CB5A4" w:rsidR="00CD6419" w:rsidRDefault="00CD6419" w:rsidP="00CD6419">
      <w:pPr>
        <w:pStyle w:val="ListParagraph"/>
        <w:numPr>
          <w:ilvl w:val="0"/>
          <w:numId w:val="10"/>
        </w:numPr>
        <w:rPr>
          <w:bCs/>
        </w:rPr>
      </w:pPr>
      <w:r>
        <w:rPr>
          <w:bCs/>
        </w:rPr>
        <w:t>Old Business</w:t>
      </w:r>
    </w:p>
    <w:p w14:paraId="4B8179F3" w14:textId="0A30AECE" w:rsidR="00726F83" w:rsidRDefault="00726F83" w:rsidP="00726F83">
      <w:pPr>
        <w:pStyle w:val="ListParagraph"/>
        <w:numPr>
          <w:ilvl w:val="1"/>
          <w:numId w:val="10"/>
        </w:numPr>
        <w:rPr>
          <w:bCs/>
        </w:rPr>
      </w:pPr>
      <w:r>
        <w:rPr>
          <w:bCs/>
        </w:rPr>
        <w:t>Update on Newton-Broad Intersection</w:t>
      </w:r>
    </w:p>
    <w:p w14:paraId="35705E8E" w14:textId="1E3125A9" w:rsidR="00003EE0" w:rsidRDefault="00242BE3" w:rsidP="00003EE0">
      <w:pPr>
        <w:pStyle w:val="ListParagraph"/>
        <w:numPr>
          <w:ilvl w:val="2"/>
          <w:numId w:val="10"/>
        </w:numPr>
        <w:rPr>
          <w:bCs/>
        </w:rPr>
      </w:pPr>
      <w:r>
        <w:rPr>
          <w:bCs/>
        </w:rPr>
        <w:t>TCB does not have jurisdiction on this intersection.</w:t>
      </w:r>
      <w:r w:rsidR="00E65AE2">
        <w:rPr>
          <w:bCs/>
        </w:rPr>
        <w:t xml:space="preserve"> A</w:t>
      </w:r>
      <w:r>
        <w:rPr>
          <w:bCs/>
        </w:rPr>
        <w:t>thens Clarke County will have final say</w:t>
      </w:r>
      <w:r w:rsidR="00704D22">
        <w:rPr>
          <w:bCs/>
        </w:rPr>
        <w:t>.</w:t>
      </w:r>
      <w:r w:rsidR="00003EE0">
        <w:rPr>
          <w:bCs/>
        </w:rPr>
        <w:t xml:space="preserve"> </w:t>
      </w:r>
      <w:r w:rsidR="00B3013B">
        <w:rPr>
          <w:bCs/>
        </w:rPr>
        <w:t xml:space="preserve">Links provided in September minutes to contact ACC about this issue. </w:t>
      </w:r>
    </w:p>
    <w:p w14:paraId="3F03CCB5" w14:textId="202D7E27" w:rsidR="00966B47" w:rsidRPr="007A2DCC" w:rsidRDefault="00966B47" w:rsidP="007A2DCC">
      <w:pPr>
        <w:pStyle w:val="ListParagraph"/>
        <w:numPr>
          <w:ilvl w:val="1"/>
          <w:numId w:val="10"/>
        </w:numPr>
        <w:rPr>
          <w:bCs/>
        </w:rPr>
      </w:pPr>
      <w:r>
        <w:rPr>
          <w:bCs/>
        </w:rPr>
        <w:t>Zen Den</w:t>
      </w:r>
      <w:r w:rsidR="005E6A2C">
        <w:rPr>
          <w:bCs/>
        </w:rPr>
        <w:t xml:space="preserve">, an initiative to provide a peaceful space </w:t>
      </w:r>
      <w:r w:rsidR="00C33FD3">
        <w:rPr>
          <w:bCs/>
        </w:rPr>
        <w:t xml:space="preserve">for staff to </w:t>
      </w:r>
      <w:r w:rsidR="0018025B">
        <w:rPr>
          <w:bCs/>
        </w:rPr>
        <w:t>focus on mindfulness</w:t>
      </w:r>
      <w:r w:rsidR="00B41BF2">
        <w:rPr>
          <w:bCs/>
        </w:rPr>
        <w:t xml:space="preserve">, will be </w:t>
      </w:r>
      <w:r>
        <w:rPr>
          <w:bCs/>
        </w:rPr>
        <w:t xml:space="preserve">on pause until </w:t>
      </w:r>
      <w:r w:rsidR="00701AEF">
        <w:rPr>
          <w:bCs/>
        </w:rPr>
        <w:t xml:space="preserve">a Full-time </w:t>
      </w:r>
      <w:r w:rsidR="00352C95">
        <w:rPr>
          <w:bCs/>
        </w:rPr>
        <w:t>Dean for T</w:t>
      </w:r>
      <w:r w:rsidR="00704D22">
        <w:rPr>
          <w:bCs/>
        </w:rPr>
        <w:t>C</w:t>
      </w:r>
      <w:r w:rsidR="00352C95">
        <w:rPr>
          <w:bCs/>
        </w:rPr>
        <w:t>B is elected</w:t>
      </w:r>
      <w:r w:rsidR="003364B5">
        <w:rPr>
          <w:bCs/>
        </w:rPr>
        <w:t>.</w:t>
      </w:r>
      <w:r w:rsidR="00866188">
        <w:rPr>
          <w:bCs/>
        </w:rPr>
        <w:t xml:space="preserve"> </w:t>
      </w:r>
    </w:p>
    <w:p w14:paraId="3A77F87E" w14:textId="38A65002" w:rsidR="00A674F1" w:rsidRDefault="00A674F1" w:rsidP="00CD6419">
      <w:pPr>
        <w:pStyle w:val="ListParagraph"/>
        <w:numPr>
          <w:ilvl w:val="0"/>
          <w:numId w:val="10"/>
        </w:numPr>
        <w:rPr>
          <w:bCs/>
        </w:rPr>
      </w:pPr>
      <w:r>
        <w:rPr>
          <w:bCs/>
        </w:rPr>
        <w:t>Adjournment</w:t>
      </w:r>
    </w:p>
    <w:p w14:paraId="49202D31" w14:textId="7C73252D" w:rsidR="00003EE0" w:rsidRDefault="00003EE0" w:rsidP="00003EE0">
      <w:pPr>
        <w:pStyle w:val="ListParagraph"/>
        <w:numPr>
          <w:ilvl w:val="1"/>
          <w:numId w:val="10"/>
        </w:numPr>
        <w:rPr>
          <w:bCs/>
        </w:rPr>
      </w:pPr>
      <w:r>
        <w:rPr>
          <w:bCs/>
        </w:rPr>
        <w:t>Motion</w:t>
      </w:r>
      <w:r w:rsidR="0059226B">
        <w:rPr>
          <w:bCs/>
        </w:rPr>
        <w:t xml:space="preserve"> to adj</w:t>
      </w:r>
      <w:r w:rsidR="002D5D0C">
        <w:rPr>
          <w:bCs/>
        </w:rPr>
        <w:t>ourn</w:t>
      </w:r>
      <w:r>
        <w:rPr>
          <w:bCs/>
        </w:rPr>
        <w:t xml:space="preserve">: </w:t>
      </w:r>
      <w:r w:rsidR="002D5D0C">
        <w:rPr>
          <w:bCs/>
        </w:rPr>
        <w:t>A</w:t>
      </w:r>
      <w:r w:rsidR="00D9673F">
        <w:rPr>
          <w:bCs/>
        </w:rPr>
        <w:t>lex</w:t>
      </w:r>
      <w:r w:rsidR="00B0301C">
        <w:rPr>
          <w:bCs/>
        </w:rPr>
        <w:t xml:space="preserve"> </w:t>
      </w:r>
      <w:r w:rsidR="002D5D0C">
        <w:rPr>
          <w:bCs/>
        </w:rPr>
        <w:t>M</w:t>
      </w:r>
      <w:r w:rsidR="00B0301C">
        <w:rPr>
          <w:bCs/>
        </w:rPr>
        <w:t>edina</w:t>
      </w:r>
    </w:p>
    <w:p w14:paraId="4C44B086" w14:textId="2FD12D49" w:rsidR="00D9673F" w:rsidRDefault="00D9673F" w:rsidP="00003EE0">
      <w:pPr>
        <w:pStyle w:val="ListParagraph"/>
        <w:numPr>
          <w:ilvl w:val="1"/>
          <w:numId w:val="10"/>
        </w:numPr>
        <w:rPr>
          <w:bCs/>
        </w:rPr>
      </w:pPr>
      <w:r>
        <w:rPr>
          <w:bCs/>
        </w:rPr>
        <w:t>2</w:t>
      </w:r>
      <w:r w:rsidRPr="00D9673F">
        <w:rPr>
          <w:bCs/>
          <w:vertAlign w:val="superscript"/>
        </w:rPr>
        <w:t>nd</w:t>
      </w:r>
      <w:r>
        <w:rPr>
          <w:bCs/>
        </w:rPr>
        <w:t xml:space="preserve">: </w:t>
      </w:r>
      <w:r w:rsidR="00556F3A">
        <w:rPr>
          <w:bCs/>
        </w:rPr>
        <w:t xml:space="preserve">Carla </w:t>
      </w:r>
      <w:r w:rsidR="002D5D0C">
        <w:rPr>
          <w:bCs/>
        </w:rPr>
        <w:t>H</w:t>
      </w:r>
      <w:r w:rsidR="00556F3A">
        <w:rPr>
          <w:bCs/>
        </w:rPr>
        <w:t>ill</w:t>
      </w:r>
    </w:p>
    <w:p w14:paraId="06307D9C" w14:textId="5E0B4AAA" w:rsidR="002D5D0C" w:rsidRDefault="002D5D0C" w:rsidP="00003EE0">
      <w:pPr>
        <w:pStyle w:val="ListParagraph"/>
        <w:numPr>
          <w:ilvl w:val="1"/>
          <w:numId w:val="10"/>
        </w:numPr>
        <w:rPr>
          <w:bCs/>
        </w:rPr>
      </w:pPr>
      <w:r>
        <w:rPr>
          <w:bCs/>
        </w:rPr>
        <w:t xml:space="preserve">Meeting Adjourned. </w:t>
      </w:r>
    </w:p>
    <w:p w14:paraId="265E8BC8" w14:textId="77777777" w:rsidR="00D9673F" w:rsidRDefault="00D9673F" w:rsidP="00D9673F">
      <w:pPr>
        <w:rPr>
          <w:bCs/>
        </w:rPr>
      </w:pPr>
    </w:p>
    <w:p w14:paraId="203F871C" w14:textId="77777777" w:rsidR="00D9673F" w:rsidRDefault="00D9673F" w:rsidP="00D9673F">
      <w:pPr>
        <w:rPr>
          <w:bCs/>
        </w:rPr>
      </w:pPr>
    </w:p>
    <w:p w14:paraId="68B269D9" w14:textId="77777777" w:rsidR="00D9673F" w:rsidRPr="00D9673F" w:rsidRDefault="00D9673F" w:rsidP="00D9673F">
      <w:pPr>
        <w:rPr>
          <w:bCs/>
        </w:rPr>
      </w:pPr>
    </w:p>
    <w:p w14:paraId="764A7310" w14:textId="77777777" w:rsidR="00C21818" w:rsidRDefault="00C21818" w:rsidP="00C21818">
      <w:pPr>
        <w:rPr>
          <w:bCs/>
        </w:rPr>
      </w:pPr>
    </w:p>
    <w:p w14:paraId="64BEA68B" w14:textId="77777777" w:rsidR="003F0B2C" w:rsidRPr="00C21818" w:rsidRDefault="003F0B2C" w:rsidP="00C21818">
      <w:pPr>
        <w:rPr>
          <w:bCs/>
        </w:rPr>
      </w:pPr>
    </w:p>
    <w:sectPr w:rsidR="003F0B2C" w:rsidRPr="00C21818" w:rsidSect="0030642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A2BB" w14:textId="77777777" w:rsidR="00DD0B7C" w:rsidRDefault="00DD0B7C" w:rsidP="004C6FAA">
      <w:pPr>
        <w:spacing w:after="0" w:line="240" w:lineRule="auto"/>
      </w:pPr>
      <w:r>
        <w:separator/>
      </w:r>
    </w:p>
  </w:endnote>
  <w:endnote w:type="continuationSeparator" w:id="0">
    <w:p w14:paraId="6C735456" w14:textId="77777777" w:rsidR="00DD0B7C" w:rsidRDefault="00DD0B7C" w:rsidP="004C6FAA">
      <w:pPr>
        <w:spacing w:after="0" w:line="240" w:lineRule="auto"/>
      </w:pPr>
      <w:r>
        <w:continuationSeparator/>
      </w:r>
    </w:p>
  </w:endnote>
  <w:endnote w:type="continuationNotice" w:id="1">
    <w:p w14:paraId="41EDDBFD" w14:textId="77777777" w:rsidR="00383E4C" w:rsidRDefault="00383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B4E8" w14:textId="77777777" w:rsidR="00DD0B7C" w:rsidRDefault="00DD0B7C" w:rsidP="004C6FAA">
      <w:pPr>
        <w:spacing w:after="0" w:line="240" w:lineRule="auto"/>
      </w:pPr>
      <w:r>
        <w:separator/>
      </w:r>
    </w:p>
  </w:footnote>
  <w:footnote w:type="continuationSeparator" w:id="0">
    <w:p w14:paraId="0050BBCD" w14:textId="77777777" w:rsidR="00DD0B7C" w:rsidRDefault="00DD0B7C" w:rsidP="004C6FAA">
      <w:pPr>
        <w:spacing w:after="0" w:line="240" w:lineRule="auto"/>
      </w:pPr>
      <w:r>
        <w:continuationSeparator/>
      </w:r>
    </w:p>
  </w:footnote>
  <w:footnote w:type="continuationNotice" w:id="1">
    <w:p w14:paraId="4A5C2D2D" w14:textId="77777777" w:rsidR="00383E4C" w:rsidRDefault="00383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1D9E" w14:textId="01903763" w:rsidR="00E82763" w:rsidRDefault="00E8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8B7F" w14:textId="7DB03D85" w:rsidR="00306429" w:rsidRDefault="00306429">
    <w:pPr>
      <w:pStyle w:val="Header"/>
    </w:pPr>
    <w:r w:rsidRPr="001A75E8">
      <w:rPr>
        <w:rFonts w:ascii="Georgia" w:hAnsi="Georgia"/>
        <w:b/>
        <w:bCs/>
        <w:noProof/>
        <w:sz w:val="44"/>
        <w:szCs w:val="44"/>
      </w:rPr>
      <w:drawing>
        <wp:anchor distT="0" distB="0" distL="114300" distR="114300" simplePos="0" relativeHeight="251658240" behindDoc="0" locked="0" layoutInCell="1" allowOverlap="1" wp14:anchorId="6D350CF4" wp14:editId="273ECD60">
          <wp:simplePos x="0" y="0"/>
          <wp:positionH relativeFrom="margin">
            <wp:posOffset>0</wp:posOffset>
          </wp:positionH>
          <wp:positionV relativeFrom="paragraph">
            <wp:posOffset>0</wp:posOffset>
          </wp:positionV>
          <wp:extent cx="2896500"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eterlee/Desktop/Logo Assets/Georgia logo sets for print/Georgia Logos PNG 300 Print/Print-GEORGIA-FS-F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6500" cy="7223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F6"/>
    <w:multiLevelType w:val="hybridMultilevel"/>
    <w:tmpl w:val="F9DCF8A4"/>
    <w:lvl w:ilvl="0" w:tplc="3972404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7E84"/>
    <w:multiLevelType w:val="hybridMultilevel"/>
    <w:tmpl w:val="D41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8C3"/>
    <w:multiLevelType w:val="hybridMultilevel"/>
    <w:tmpl w:val="9CA85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4EA8"/>
    <w:multiLevelType w:val="hybridMultilevel"/>
    <w:tmpl w:val="6E5E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C1EE5"/>
    <w:multiLevelType w:val="hybridMultilevel"/>
    <w:tmpl w:val="0122B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68EE"/>
    <w:multiLevelType w:val="hybridMultilevel"/>
    <w:tmpl w:val="CAB2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137C7"/>
    <w:multiLevelType w:val="hybridMultilevel"/>
    <w:tmpl w:val="DAE623D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7E741A"/>
    <w:multiLevelType w:val="hybridMultilevel"/>
    <w:tmpl w:val="A63A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53BD0"/>
    <w:multiLevelType w:val="hybridMultilevel"/>
    <w:tmpl w:val="C2EA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035D1"/>
    <w:multiLevelType w:val="hybridMultilevel"/>
    <w:tmpl w:val="C1A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75B64"/>
    <w:multiLevelType w:val="hybridMultilevel"/>
    <w:tmpl w:val="34E0FB90"/>
    <w:lvl w:ilvl="0" w:tplc="FFFFFFFF">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9B718F"/>
    <w:multiLevelType w:val="hybridMultilevel"/>
    <w:tmpl w:val="8F0AE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0775">
    <w:abstractNumId w:val="7"/>
  </w:num>
  <w:num w:numId="2" w16cid:durableId="1756048119">
    <w:abstractNumId w:val="1"/>
  </w:num>
  <w:num w:numId="3" w16cid:durableId="1475097192">
    <w:abstractNumId w:val="2"/>
  </w:num>
  <w:num w:numId="4" w16cid:durableId="110248857">
    <w:abstractNumId w:val="4"/>
  </w:num>
  <w:num w:numId="5" w16cid:durableId="942803480">
    <w:abstractNumId w:val="8"/>
  </w:num>
  <w:num w:numId="6" w16cid:durableId="684282664">
    <w:abstractNumId w:val="9"/>
  </w:num>
  <w:num w:numId="7" w16cid:durableId="1229077647">
    <w:abstractNumId w:val="11"/>
  </w:num>
  <w:num w:numId="8" w16cid:durableId="566956363">
    <w:abstractNumId w:val="3"/>
  </w:num>
  <w:num w:numId="9" w16cid:durableId="312953254">
    <w:abstractNumId w:val="5"/>
  </w:num>
  <w:num w:numId="10" w16cid:durableId="1339312893">
    <w:abstractNumId w:val="0"/>
  </w:num>
  <w:num w:numId="11" w16cid:durableId="1494761659">
    <w:abstractNumId w:val="10"/>
  </w:num>
  <w:num w:numId="12" w16cid:durableId="367217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E5"/>
    <w:rsid w:val="00003B67"/>
    <w:rsid w:val="00003EE0"/>
    <w:rsid w:val="00007AB5"/>
    <w:rsid w:val="00015FBA"/>
    <w:rsid w:val="00026673"/>
    <w:rsid w:val="00031913"/>
    <w:rsid w:val="000416B2"/>
    <w:rsid w:val="00045100"/>
    <w:rsid w:val="00045B83"/>
    <w:rsid w:val="0004729E"/>
    <w:rsid w:val="000504F9"/>
    <w:rsid w:val="000509E1"/>
    <w:rsid w:val="00050B81"/>
    <w:rsid w:val="0005284A"/>
    <w:rsid w:val="00056DAE"/>
    <w:rsid w:val="000655B2"/>
    <w:rsid w:val="0007346C"/>
    <w:rsid w:val="00074E72"/>
    <w:rsid w:val="00077BA0"/>
    <w:rsid w:val="000911ED"/>
    <w:rsid w:val="00093A0E"/>
    <w:rsid w:val="0009604E"/>
    <w:rsid w:val="000962B1"/>
    <w:rsid w:val="000A027E"/>
    <w:rsid w:val="000A3DA8"/>
    <w:rsid w:val="000A645A"/>
    <w:rsid w:val="000B1BB6"/>
    <w:rsid w:val="000B39E5"/>
    <w:rsid w:val="000B4318"/>
    <w:rsid w:val="000D59E1"/>
    <w:rsid w:val="000E1C8B"/>
    <w:rsid w:val="000F32C6"/>
    <w:rsid w:val="000F53D2"/>
    <w:rsid w:val="000F607C"/>
    <w:rsid w:val="00114346"/>
    <w:rsid w:val="001268C9"/>
    <w:rsid w:val="00131DC6"/>
    <w:rsid w:val="001420CE"/>
    <w:rsid w:val="00144B9D"/>
    <w:rsid w:val="00153F69"/>
    <w:rsid w:val="00157229"/>
    <w:rsid w:val="00172BF6"/>
    <w:rsid w:val="0018025B"/>
    <w:rsid w:val="00183304"/>
    <w:rsid w:val="001835E5"/>
    <w:rsid w:val="00184D97"/>
    <w:rsid w:val="001909B7"/>
    <w:rsid w:val="001917F2"/>
    <w:rsid w:val="00195BC3"/>
    <w:rsid w:val="001A417E"/>
    <w:rsid w:val="001B21C2"/>
    <w:rsid w:val="001B3A5B"/>
    <w:rsid w:val="001B578E"/>
    <w:rsid w:val="001B724B"/>
    <w:rsid w:val="001B74BE"/>
    <w:rsid w:val="001C3D02"/>
    <w:rsid w:val="001C3DAC"/>
    <w:rsid w:val="001C5339"/>
    <w:rsid w:val="001D0B6D"/>
    <w:rsid w:val="001D5C8A"/>
    <w:rsid w:val="001E770E"/>
    <w:rsid w:val="001F58EE"/>
    <w:rsid w:val="00205AEA"/>
    <w:rsid w:val="00205FA8"/>
    <w:rsid w:val="00220BAB"/>
    <w:rsid w:val="00227A9C"/>
    <w:rsid w:val="00230AFB"/>
    <w:rsid w:val="002339A1"/>
    <w:rsid w:val="0023447C"/>
    <w:rsid w:val="00240CF3"/>
    <w:rsid w:val="00242BE3"/>
    <w:rsid w:val="00244FB3"/>
    <w:rsid w:val="00247397"/>
    <w:rsid w:val="0025677A"/>
    <w:rsid w:val="00262067"/>
    <w:rsid w:val="002638F2"/>
    <w:rsid w:val="00266105"/>
    <w:rsid w:val="00274CE4"/>
    <w:rsid w:val="002761BA"/>
    <w:rsid w:val="00284F2E"/>
    <w:rsid w:val="00287965"/>
    <w:rsid w:val="0029153A"/>
    <w:rsid w:val="00292D3C"/>
    <w:rsid w:val="00297EB7"/>
    <w:rsid w:val="002A2DB6"/>
    <w:rsid w:val="002B10FF"/>
    <w:rsid w:val="002B2B1B"/>
    <w:rsid w:val="002C611A"/>
    <w:rsid w:val="002D5D0C"/>
    <w:rsid w:val="002D6FBE"/>
    <w:rsid w:val="002E66C8"/>
    <w:rsid w:val="002F5575"/>
    <w:rsid w:val="003026C1"/>
    <w:rsid w:val="00303FA2"/>
    <w:rsid w:val="00306429"/>
    <w:rsid w:val="003255A3"/>
    <w:rsid w:val="00327B21"/>
    <w:rsid w:val="003364B5"/>
    <w:rsid w:val="00352C95"/>
    <w:rsid w:val="00357D0B"/>
    <w:rsid w:val="00361D08"/>
    <w:rsid w:val="003634FA"/>
    <w:rsid w:val="00363875"/>
    <w:rsid w:val="0037417E"/>
    <w:rsid w:val="003747AB"/>
    <w:rsid w:val="0038029C"/>
    <w:rsid w:val="00383E4C"/>
    <w:rsid w:val="00385A95"/>
    <w:rsid w:val="00385EA8"/>
    <w:rsid w:val="003940B1"/>
    <w:rsid w:val="003A2324"/>
    <w:rsid w:val="003A3CDE"/>
    <w:rsid w:val="003C1E74"/>
    <w:rsid w:val="003C6CE1"/>
    <w:rsid w:val="003D4FC1"/>
    <w:rsid w:val="003D5EBB"/>
    <w:rsid w:val="003E17B7"/>
    <w:rsid w:val="003E6D6D"/>
    <w:rsid w:val="003F0B2C"/>
    <w:rsid w:val="00417DC1"/>
    <w:rsid w:val="004429E5"/>
    <w:rsid w:val="00442D00"/>
    <w:rsid w:val="00450627"/>
    <w:rsid w:val="00453082"/>
    <w:rsid w:val="00457525"/>
    <w:rsid w:val="00462F2C"/>
    <w:rsid w:val="00463C09"/>
    <w:rsid w:val="00465222"/>
    <w:rsid w:val="004666AE"/>
    <w:rsid w:val="004671C8"/>
    <w:rsid w:val="00471D6E"/>
    <w:rsid w:val="00474E8E"/>
    <w:rsid w:val="00476720"/>
    <w:rsid w:val="00497BCC"/>
    <w:rsid w:val="004A2CFE"/>
    <w:rsid w:val="004A3030"/>
    <w:rsid w:val="004A56DA"/>
    <w:rsid w:val="004B058A"/>
    <w:rsid w:val="004B119B"/>
    <w:rsid w:val="004C2660"/>
    <w:rsid w:val="004C3BE1"/>
    <w:rsid w:val="004C6FAA"/>
    <w:rsid w:val="004D08ED"/>
    <w:rsid w:val="004F1D41"/>
    <w:rsid w:val="004F5DA4"/>
    <w:rsid w:val="005013ED"/>
    <w:rsid w:val="00502E34"/>
    <w:rsid w:val="005059FA"/>
    <w:rsid w:val="00516DCA"/>
    <w:rsid w:val="00534E6C"/>
    <w:rsid w:val="00540DB7"/>
    <w:rsid w:val="00544439"/>
    <w:rsid w:val="00556F3A"/>
    <w:rsid w:val="00561435"/>
    <w:rsid w:val="005705B7"/>
    <w:rsid w:val="00570779"/>
    <w:rsid w:val="005846A9"/>
    <w:rsid w:val="0059226B"/>
    <w:rsid w:val="00593FC7"/>
    <w:rsid w:val="005944A4"/>
    <w:rsid w:val="00594569"/>
    <w:rsid w:val="005A11D3"/>
    <w:rsid w:val="005A4FB8"/>
    <w:rsid w:val="005B03F0"/>
    <w:rsid w:val="005B1CE4"/>
    <w:rsid w:val="005B55D8"/>
    <w:rsid w:val="005C13DC"/>
    <w:rsid w:val="005C6190"/>
    <w:rsid w:val="005D2692"/>
    <w:rsid w:val="005D6C07"/>
    <w:rsid w:val="005E684A"/>
    <w:rsid w:val="005E6A2C"/>
    <w:rsid w:val="005E706F"/>
    <w:rsid w:val="005F4ABB"/>
    <w:rsid w:val="00602B9B"/>
    <w:rsid w:val="00611EFA"/>
    <w:rsid w:val="00613A5C"/>
    <w:rsid w:val="00620C28"/>
    <w:rsid w:val="0062330F"/>
    <w:rsid w:val="00633F4A"/>
    <w:rsid w:val="00646B12"/>
    <w:rsid w:val="006750F1"/>
    <w:rsid w:val="00691B74"/>
    <w:rsid w:val="006922D3"/>
    <w:rsid w:val="006B4C8A"/>
    <w:rsid w:val="006B59C8"/>
    <w:rsid w:val="006B59E9"/>
    <w:rsid w:val="006D57F3"/>
    <w:rsid w:val="006E1AD2"/>
    <w:rsid w:val="006E4565"/>
    <w:rsid w:val="006F194F"/>
    <w:rsid w:val="00701AEF"/>
    <w:rsid w:val="00704D22"/>
    <w:rsid w:val="00704F04"/>
    <w:rsid w:val="00710EEB"/>
    <w:rsid w:val="007159F2"/>
    <w:rsid w:val="00717891"/>
    <w:rsid w:val="007233E6"/>
    <w:rsid w:val="0072391C"/>
    <w:rsid w:val="007260D5"/>
    <w:rsid w:val="00726F83"/>
    <w:rsid w:val="00727812"/>
    <w:rsid w:val="007319BC"/>
    <w:rsid w:val="00732064"/>
    <w:rsid w:val="007435D4"/>
    <w:rsid w:val="00751C60"/>
    <w:rsid w:val="007755A1"/>
    <w:rsid w:val="00782F5F"/>
    <w:rsid w:val="00787D9C"/>
    <w:rsid w:val="00791390"/>
    <w:rsid w:val="00792CD0"/>
    <w:rsid w:val="007959DB"/>
    <w:rsid w:val="0079773E"/>
    <w:rsid w:val="007A2DCC"/>
    <w:rsid w:val="007A782A"/>
    <w:rsid w:val="007B4D78"/>
    <w:rsid w:val="007C1F9C"/>
    <w:rsid w:val="007C4A6D"/>
    <w:rsid w:val="007C4D78"/>
    <w:rsid w:val="007D0614"/>
    <w:rsid w:val="007D2E24"/>
    <w:rsid w:val="007E098B"/>
    <w:rsid w:val="007E4D4C"/>
    <w:rsid w:val="007E7EBF"/>
    <w:rsid w:val="007F0640"/>
    <w:rsid w:val="0080229D"/>
    <w:rsid w:val="00807A74"/>
    <w:rsid w:val="00811661"/>
    <w:rsid w:val="0081469B"/>
    <w:rsid w:val="00840766"/>
    <w:rsid w:val="00841F62"/>
    <w:rsid w:val="008435E5"/>
    <w:rsid w:val="0084536A"/>
    <w:rsid w:val="00845BB1"/>
    <w:rsid w:val="00856E5E"/>
    <w:rsid w:val="00862EED"/>
    <w:rsid w:val="00866188"/>
    <w:rsid w:val="00875F3B"/>
    <w:rsid w:val="0088557A"/>
    <w:rsid w:val="008931AA"/>
    <w:rsid w:val="00895475"/>
    <w:rsid w:val="008A040D"/>
    <w:rsid w:val="008A2D5C"/>
    <w:rsid w:val="008A5ECF"/>
    <w:rsid w:val="008B7981"/>
    <w:rsid w:val="008D08A0"/>
    <w:rsid w:val="008D3E13"/>
    <w:rsid w:val="008F2C8E"/>
    <w:rsid w:val="008F3D3D"/>
    <w:rsid w:val="008F3F6B"/>
    <w:rsid w:val="008F407A"/>
    <w:rsid w:val="00900627"/>
    <w:rsid w:val="0091197F"/>
    <w:rsid w:val="009266F1"/>
    <w:rsid w:val="00927EB7"/>
    <w:rsid w:val="00927EC9"/>
    <w:rsid w:val="00942990"/>
    <w:rsid w:val="0094658A"/>
    <w:rsid w:val="00954D83"/>
    <w:rsid w:val="00956039"/>
    <w:rsid w:val="00961383"/>
    <w:rsid w:val="0096245A"/>
    <w:rsid w:val="009627AC"/>
    <w:rsid w:val="00962BA2"/>
    <w:rsid w:val="00963E24"/>
    <w:rsid w:val="00966B47"/>
    <w:rsid w:val="00970015"/>
    <w:rsid w:val="00972274"/>
    <w:rsid w:val="009B1992"/>
    <w:rsid w:val="009C7A24"/>
    <w:rsid w:val="009D0C49"/>
    <w:rsid w:val="009D141D"/>
    <w:rsid w:val="009D1474"/>
    <w:rsid w:val="009D1A4F"/>
    <w:rsid w:val="009D4AF4"/>
    <w:rsid w:val="009E0B59"/>
    <w:rsid w:val="009E5A16"/>
    <w:rsid w:val="00A44BC9"/>
    <w:rsid w:val="00A45847"/>
    <w:rsid w:val="00A51CDA"/>
    <w:rsid w:val="00A5522D"/>
    <w:rsid w:val="00A665F1"/>
    <w:rsid w:val="00A674F1"/>
    <w:rsid w:val="00A72F90"/>
    <w:rsid w:val="00A81EFF"/>
    <w:rsid w:val="00A823D0"/>
    <w:rsid w:val="00A84B4E"/>
    <w:rsid w:val="00A91C0C"/>
    <w:rsid w:val="00A9231D"/>
    <w:rsid w:val="00A95DDF"/>
    <w:rsid w:val="00A97E9F"/>
    <w:rsid w:val="00AA0C05"/>
    <w:rsid w:val="00AA3582"/>
    <w:rsid w:val="00AA3631"/>
    <w:rsid w:val="00AA4065"/>
    <w:rsid w:val="00AC77C6"/>
    <w:rsid w:val="00AD24FA"/>
    <w:rsid w:val="00AD7652"/>
    <w:rsid w:val="00AE2BC8"/>
    <w:rsid w:val="00AE58AA"/>
    <w:rsid w:val="00AF1A97"/>
    <w:rsid w:val="00AF7C39"/>
    <w:rsid w:val="00B00283"/>
    <w:rsid w:val="00B005D1"/>
    <w:rsid w:val="00B0301C"/>
    <w:rsid w:val="00B045AA"/>
    <w:rsid w:val="00B11EBA"/>
    <w:rsid w:val="00B152CB"/>
    <w:rsid w:val="00B24347"/>
    <w:rsid w:val="00B26CF9"/>
    <w:rsid w:val="00B27D31"/>
    <w:rsid w:val="00B3013B"/>
    <w:rsid w:val="00B36F24"/>
    <w:rsid w:val="00B400D5"/>
    <w:rsid w:val="00B41BF2"/>
    <w:rsid w:val="00B44456"/>
    <w:rsid w:val="00B46123"/>
    <w:rsid w:val="00B470B5"/>
    <w:rsid w:val="00B47D33"/>
    <w:rsid w:val="00B5549F"/>
    <w:rsid w:val="00B62736"/>
    <w:rsid w:val="00B65374"/>
    <w:rsid w:val="00B65B20"/>
    <w:rsid w:val="00B71522"/>
    <w:rsid w:val="00B80C6D"/>
    <w:rsid w:val="00B85B13"/>
    <w:rsid w:val="00B95E84"/>
    <w:rsid w:val="00B96B54"/>
    <w:rsid w:val="00BA1423"/>
    <w:rsid w:val="00BA2A40"/>
    <w:rsid w:val="00BA66B5"/>
    <w:rsid w:val="00BB308A"/>
    <w:rsid w:val="00BB7705"/>
    <w:rsid w:val="00BC453E"/>
    <w:rsid w:val="00BC6B17"/>
    <w:rsid w:val="00BD3E38"/>
    <w:rsid w:val="00BE11BE"/>
    <w:rsid w:val="00BE1A84"/>
    <w:rsid w:val="00BF19C1"/>
    <w:rsid w:val="00C004D8"/>
    <w:rsid w:val="00C17FAC"/>
    <w:rsid w:val="00C2074A"/>
    <w:rsid w:val="00C21818"/>
    <w:rsid w:val="00C22269"/>
    <w:rsid w:val="00C26D6A"/>
    <w:rsid w:val="00C332C4"/>
    <w:rsid w:val="00C33FD3"/>
    <w:rsid w:val="00C430FD"/>
    <w:rsid w:val="00C44970"/>
    <w:rsid w:val="00C60A42"/>
    <w:rsid w:val="00C70D2F"/>
    <w:rsid w:val="00C74BFA"/>
    <w:rsid w:val="00C92A28"/>
    <w:rsid w:val="00CA1FB9"/>
    <w:rsid w:val="00CB5DDE"/>
    <w:rsid w:val="00CC1858"/>
    <w:rsid w:val="00CC26A0"/>
    <w:rsid w:val="00CD366E"/>
    <w:rsid w:val="00CD539D"/>
    <w:rsid w:val="00CD6419"/>
    <w:rsid w:val="00CE51D8"/>
    <w:rsid w:val="00CE6E33"/>
    <w:rsid w:val="00D056C6"/>
    <w:rsid w:val="00D11DD9"/>
    <w:rsid w:val="00D12AFB"/>
    <w:rsid w:val="00D14971"/>
    <w:rsid w:val="00D14EF3"/>
    <w:rsid w:val="00D22133"/>
    <w:rsid w:val="00D22669"/>
    <w:rsid w:val="00D22B17"/>
    <w:rsid w:val="00D24FE0"/>
    <w:rsid w:val="00D32FFE"/>
    <w:rsid w:val="00D37203"/>
    <w:rsid w:val="00D41094"/>
    <w:rsid w:val="00D41401"/>
    <w:rsid w:val="00D44054"/>
    <w:rsid w:val="00D526C9"/>
    <w:rsid w:val="00D56650"/>
    <w:rsid w:val="00D60744"/>
    <w:rsid w:val="00D61057"/>
    <w:rsid w:val="00D80954"/>
    <w:rsid w:val="00D83A88"/>
    <w:rsid w:val="00D85E1C"/>
    <w:rsid w:val="00D87367"/>
    <w:rsid w:val="00D91DFB"/>
    <w:rsid w:val="00D9673F"/>
    <w:rsid w:val="00DA3753"/>
    <w:rsid w:val="00DA3F5B"/>
    <w:rsid w:val="00DA6D5B"/>
    <w:rsid w:val="00DB6F8A"/>
    <w:rsid w:val="00DB76E8"/>
    <w:rsid w:val="00DD0B7C"/>
    <w:rsid w:val="00DD0E3E"/>
    <w:rsid w:val="00DD5C01"/>
    <w:rsid w:val="00DD7C79"/>
    <w:rsid w:val="00DE6A98"/>
    <w:rsid w:val="00DF1032"/>
    <w:rsid w:val="00DF3F1D"/>
    <w:rsid w:val="00DF4427"/>
    <w:rsid w:val="00DF5737"/>
    <w:rsid w:val="00E00AA1"/>
    <w:rsid w:val="00E12DF0"/>
    <w:rsid w:val="00E16AB1"/>
    <w:rsid w:val="00E2080D"/>
    <w:rsid w:val="00E359CC"/>
    <w:rsid w:val="00E52184"/>
    <w:rsid w:val="00E57123"/>
    <w:rsid w:val="00E5799E"/>
    <w:rsid w:val="00E6221A"/>
    <w:rsid w:val="00E62DDF"/>
    <w:rsid w:val="00E65AE2"/>
    <w:rsid w:val="00E66DA1"/>
    <w:rsid w:val="00E73E3A"/>
    <w:rsid w:val="00E80DB9"/>
    <w:rsid w:val="00E82763"/>
    <w:rsid w:val="00E841E8"/>
    <w:rsid w:val="00E96A00"/>
    <w:rsid w:val="00EA11C3"/>
    <w:rsid w:val="00EA2106"/>
    <w:rsid w:val="00EA2680"/>
    <w:rsid w:val="00EA64C9"/>
    <w:rsid w:val="00EB71C4"/>
    <w:rsid w:val="00EB7955"/>
    <w:rsid w:val="00ED7ECC"/>
    <w:rsid w:val="00EE116C"/>
    <w:rsid w:val="00F01F58"/>
    <w:rsid w:val="00F2719F"/>
    <w:rsid w:val="00F32DCA"/>
    <w:rsid w:val="00F35E1C"/>
    <w:rsid w:val="00F4239F"/>
    <w:rsid w:val="00F466CD"/>
    <w:rsid w:val="00F47E83"/>
    <w:rsid w:val="00F53C23"/>
    <w:rsid w:val="00F53F79"/>
    <w:rsid w:val="00F557EA"/>
    <w:rsid w:val="00F660B2"/>
    <w:rsid w:val="00F67C2E"/>
    <w:rsid w:val="00F72423"/>
    <w:rsid w:val="00F8667B"/>
    <w:rsid w:val="00F9643F"/>
    <w:rsid w:val="00FA3949"/>
    <w:rsid w:val="00FB1E99"/>
    <w:rsid w:val="00FB381A"/>
    <w:rsid w:val="00FB5837"/>
    <w:rsid w:val="00FB6BAD"/>
    <w:rsid w:val="00FC09A1"/>
    <w:rsid w:val="00FC7729"/>
    <w:rsid w:val="00FD51FF"/>
    <w:rsid w:val="00FE2D36"/>
    <w:rsid w:val="00FE6D69"/>
    <w:rsid w:val="00FF0386"/>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7C67"/>
  <w15:chartTrackingRefBased/>
  <w15:docId w15:val="{52DFA925-C81A-4276-A6A1-13034322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0E"/>
    <w:pPr>
      <w:ind w:left="720"/>
      <w:contextualSpacing/>
    </w:pPr>
  </w:style>
  <w:style w:type="paragraph" w:styleId="Header">
    <w:name w:val="header"/>
    <w:basedOn w:val="Normal"/>
    <w:link w:val="HeaderChar"/>
    <w:uiPriority w:val="99"/>
    <w:unhideWhenUsed/>
    <w:rsid w:val="004C6FA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C6FAA"/>
    <w:rPr>
      <w:rFonts w:ascii="Times New Roman" w:eastAsia="Times New Roman" w:hAnsi="Times New Roman" w:cs="Times New Roman"/>
      <w:sz w:val="24"/>
      <w:szCs w:val="24"/>
    </w:rPr>
  </w:style>
  <w:style w:type="table" w:styleId="TableGrid">
    <w:name w:val="Table Grid"/>
    <w:basedOn w:val="TableNormal"/>
    <w:uiPriority w:val="1"/>
    <w:rsid w:val="004C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ent">
    <w:name w:val="Event"/>
    <w:basedOn w:val="Normal"/>
    <w:qFormat/>
    <w:rsid w:val="004C6FAA"/>
    <w:pPr>
      <w:spacing w:after="80" w:line="240" w:lineRule="auto"/>
    </w:pPr>
    <w:rPr>
      <w:sz w:val="18"/>
    </w:rPr>
  </w:style>
  <w:style w:type="character" w:styleId="Hyperlink">
    <w:name w:val="Hyperlink"/>
    <w:basedOn w:val="DefaultParagraphFont"/>
    <w:uiPriority w:val="99"/>
    <w:unhideWhenUsed/>
    <w:rsid w:val="004C6FAA"/>
    <w:rPr>
      <w:color w:val="00A3AD" w:themeColor="hyperlink"/>
      <w:u w:val="single"/>
    </w:rPr>
  </w:style>
  <w:style w:type="paragraph" w:styleId="Footer">
    <w:name w:val="footer"/>
    <w:basedOn w:val="Normal"/>
    <w:link w:val="FooterChar"/>
    <w:uiPriority w:val="99"/>
    <w:unhideWhenUsed/>
    <w:rsid w:val="004C6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FAA"/>
  </w:style>
  <w:style w:type="character" w:styleId="UnresolvedMention">
    <w:name w:val="Unresolved Mention"/>
    <w:basedOn w:val="DefaultParagraphFont"/>
    <w:uiPriority w:val="99"/>
    <w:semiHidden/>
    <w:unhideWhenUsed/>
    <w:rsid w:val="00D14EF3"/>
    <w:rPr>
      <w:color w:val="605E5C"/>
      <w:shd w:val="clear" w:color="auto" w:fill="E1DFDD"/>
    </w:rPr>
  </w:style>
  <w:style w:type="character" w:styleId="CommentReference">
    <w:name w:val="annotation reference"/>
    <w:basedOn w:val="DefaultParagraphFont"/>
    <w:uiPriority w:val="99"/>
    <w:semiHidden/>
    <w:unhideWhenUsed/>
    <w:rsid w:val="003255A3"/>
    <w:rPr>
      <w:sz w:val="16"/>
      <w:szCs w:val="16"/>
    </w:rPr>
  </w:style>
  <w:style w:type="paragraph" w:styleId="CommentText">
    <w:name w:val="annotation text"/>
    <w:basedOn w:val="Normal"/>
    <w:link w:val="CommentTextChar"/>
    <w:uiPriority w:val="99"/>
    <w:unhideWhenUsed/>
    <w:rsid w:val="003255A3"/>
    <w:pPr>
      <w:spacing w:line="240" w:lineRule="auto"/>
    </w:pPr>
    <w:rPr>
      <w:sz w:val="20"/>
      <w:szCs w:val="20"/>
    </w:rPr>
  </w:style>
  <w:style w:type="character" w:customStyle="1" w:styleId="CommentTextChar">
    <w:name w:val="Comment Text Char"/>
    <w:basedOn w:val="DefaultParagraphFont"/>
    <w:link w:val="CommentText"/>
    <w:uiPriority w:val="99"/>
    <w:rsid w:val="003255A3"/>
    <w:rPr>
      <w:sz w:val="20"/>
      <w:szCs w:val="20"/>
    </w:rPr>
  </w:style>
  <w:style w:type="paragraph" w:styleId="CommentSubject">
    <w:name w:val="annotation subject"/>
    <w:basedOn w:val="CommentText"/>
    <w:next w:val="CommentText"/>
    <w:link w:val="CommentSubjectChar"/>
    <w:uiPriority w:val="99"/>
    <w:semiHidden/>
    <w:unhideWhenUsed/>
    <w:rsid w:val="003255A3"/>
    <w:rPr>
      <w:b/>
      <w:bCs/>
    </w:rPr>
  </w:style>
  <w:style w:type="character" w:customStyle="1" w:styleId="CommentSubjectChar">
    <w:name w:val="Comment Subject Char"/>
    <w:basedOn w:val="CommentTextChar"/>
    <w:link w:val="CommentSubject"/>
    <w:uiPriority w:val="99"/>
    <w:semiHidden/>
    <w:rsid w:val="00325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162516">
      <w:bodyDiv w:val="1"/>
      <w:marLeft w:val="0"/>
      <w:marRight w:val="0"/>
      <w:marTop w:val="0"/>
      <w:marBottom w:val="0"/>
      <w:divBdr>
        <w:top w:val="none" w:sz="0" w:space="0" w:color="auto"/>
        <w:left w:val="none" w:sz="0" w:space="0" w:color="auto"/>
        <w:bottom w:val="none" w:sz="0" w:space="0" w:color="auto"/>
        <w:right w:val="none" w:sz="0" w:space="0" w:color="auto"/>
      </w:divBdr>
    </w:div>
    <w:div w:id="20677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j/912268389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776E64"/>
      </a:dk2>
      <a:lt2>
        <a:srgbClr val="D6D2C4"/>
      </a:lt2>
      <a:accent1>
        <a:srgbClr val="BA0C2F"/>
      </a:accent1>
      <a:accent2>
        <a:srgbClr val="E4002B"/>
      </a:accent2>
      <a:accent3>
        <a:srgbClr val="00A3AD"/>
      </a:accent3>
      <a:accent4>
        <a:srgbClr val="D6D2C4"/>
      </a:accent4>
      <a:accent5>
        <a:srgbClr val="BA0C2F"/>
      </a:accent5>
      <a:accent6>
        <a:srgbClr val="E4002B"/>
      </a:accent6>
      <a:hlink>
        <a:srgbClr val="00A3AD"/>
      </a:hlink>
      <a:folHlink>
        <a:srgbClr val="E400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7707</CharactersWithSpaces>
  <SharedDoc>false</SharedDoc>
  <HLinks>
    <vt:vector size="6" baseType="variant">
      <vt:variant>
        <vt:i4>5439573</vt:i4>
      </vt:variant>
      <vt:variant>
        <vt:i4>0</vt:i4>
      </vt:variant>
      <vt:variant>
        <vt:i4>0</vt:i4>
      </vt:variant>
      <vt:variant>
        <vt:i4>5</vt:i4>
      </vt:variant>
      <vt:variant>
        <vt:lpwstr>https://zoom.us/j/91226838964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Ernestine Sicard</dc:creator>
  <cp:keywords/>
  <dc:description/>
  <cp:lastModifiedBy>Jamie  Jimenez</cp:lastModifiedBy>
  <cp:revision>4</cp:revision>
  <dcterms:created xsi:type="dcterms:W3CDTF">2025-10-15T17:45:00Z</dcterms:created>
  <dcterms:modified xsi:type="dcterms:W3CDTF">2025-10-21T14:13:00Z</dcterms:modified>
</cp:coreProperties>
</file>