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16887966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2D38D4">
        <w:rPr>
          <w:rFonts w:asciiTheme="minorHAnsi" w:hAnsiTheme="minorHAnsi" w:cstheme="minorHAnsi"/>
          <w:b/>
          <w:sz w:val="22"/>
          <w:szCs w:val="22"/>
        </w:rPr>
        <w:t>September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3D4FC1">
        <w:rPr>
          <w:rFonts w:asciiTheme="minorHAnsi" w:hAnsiTheme="minorHAnsi" w:cstheme="minorHAnsi"/>
          <w:b/>
          <w:sz w:val="22"/>
          <w:szCs w:val="22"/>
        </w:rPr>
        <w:t>3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2DDC0DBF" w:rsidR="004C6FAA" w:rsidRPr="004C6FAA" w:rsidRDefault="002D38D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September 20, 2023</w:t>
      </w:r>
    </w:p>
    <w:p w14:paraId="39E2F08F" w14:textId="15AC6DA3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</w:t>
      </w:r>
      <w:r w:rsidR="002D38D4">
        <w:rPr>
          <w:rFonts w:asciiTheme="minorHAnsi" w:hAnsiTheme="minorHAnsi" w:cstheme="minorHAnsi"/>
          <w:b/>
          <w:sz w:val="22"/>
          <w:szCs w:val="22"/>
        </w:rPr>
        <w:t>0 a.m.,</w:t>
      </w:r>
      <w:r w:rsidR="002D38D4">
        <w:rPr>
          <w:rFonts w:asciiTheme="minorHAnsi" w:hAnsiTheme="minorHAnsi" w:cstheme="minorHAnsi"/>
          <w:b/>
        </w:rPr>
        <w:t xml:space="preserve"> E227 Hein Conference Room Ivester Hall</w:t>
      </w:r>
      <w:r w:rsidR="002D38D4">
        <w:rPr>
          <w:rFonts w:asciiTheme="minorHAnsi" w:hAnsiTheme="minorHAnsi" w:cstheme="minorHAnsi"/>
          <w:b/>
        </w:rPr>
        <w:tab/>
      </w:r>
    </w:p>
    <w:p w14:paraId="650AA961" w14:textId="77777777" w:rsidR="002D38D4" w:rsidRDefault="004C6FAA" w:rsidP="002D38D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4C6FAA">
        <w:rPr>
          <w:rFonts w:cstheme="minorHAnsi"/>
          <w:b/>
        </w:rPr>
        <w:t>Zoom Link:</w:t>
      </w:r>
      <w:r w:rsidRPr="004C6FAA">
        <w:t xml:space="preserve"> </w:t>
      </w:r>
      <w:r w:rsidR="002D38D4">
        <w:rPr>
          <w:rFonts w:ascii="Calibri" w:hAnsi="Calibri" w:cs="Calibri"/>
          <w:color w:val="000000"/>
        </w:rPr>
        <w:t>https://zoom.us/j/96538044869?pwd=WG5jWitMcHVCc0xOM0hDSExBaldMZz09</w:t>
      </w:r>
    </w:p>
    <w:p w14:paraId="6510D590" w14:textId="77777777" w:rsidR="002D38D4" w:rsidRDefault="002D38D4" w:rsidP="002D38D4">
      <w:pPr>
        <w:spacing w:after="0" w:line="240" w:lineRule="auto"/>
        <w:rPr>
          <w:rFonts w:ascii="Times New Roman" w:hAnsi="Times New Roman" w:cs="Times New Roman"/>
        </w:rPr>
      </w:pPr>
      <w:r>
        <w:t xml:space="preserve">Meeting ID: </w:t>
      </w:r>
      <w:r>
        <w:rPr>
          <w:rFonts w:ascii="Calibri" w:hAnsi="Calibri" w:cs="Calibri"/>
          <w:color w:val="000000"/>
          <w:shd w:val="clear" w:color="auto" w:fill="FFFFFF"/>
        </w:rPr>
        <w:t>965 3804 4869</w:t>
      </w:r>
    </w:p>
    <w:p w14:paraId="51DDE1A8" w14:textId="77777777" w:rsidR="002D38D4" w:rsidRDefault="002D38D4" w:rsidP="002D38D4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t xml:space="preserve">Passcode: </w:t>
      </w:r>
      <w:r>
        <w:rPr>
          <w:rFonts w:ascii="Calibri" w:hAnsi="Calibri" w:cs="Calibri"/>
          <w:color w:val="000000"/>
          <w:shd w:val="clear" w:color="auto" w:fill="FFFFFF"/>
        </w:rPr>
        <w:t>058054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A37F2D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0CA60CBC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59433CA2" w:rsidR="004C6FAA" w:rsidRPr="003D4FC1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0379FB1E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Michele Plogh</w:t>
            </w:r>
          </w:p>
          <w:p w14:paraId="02B768D2" w14:textId="79A36B09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Abbie Vaughn </w:t>
            </w:r>
          </w:p>
          <w:p w14:paraId="513CF4D0" w14:textId="0D4E40DE" w:rsidR="004C6FAA" w:rsidRPr="000B39E5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0E1B3D39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Ashley Tiller</w:t>
            </w:r>
          </w:p>
          <w:p w14:paraId="59BD873C" w14:textId="46086C81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4C375E90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*Bailey Bryant</w:t>
            </w:r>
          </w:p>
          <w:p w14:paraId="33216866" w14:textId="0333A204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6EDB35E9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*Jeani Wooten</w:t>
            </w:r>
          </w:p>
          <w:p w14:paraId="06A759B0" w14:textId="0C1CEEF9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Katie Carswell</w:t>
            </w:r>
            <w:r>
              <w:rPr>
                <w:sz w:val="20"/>
                <w:szCs w:val="20"/>
              </w:rPr>
              <w:t xml:space="preserve"> Jones</w:t>
            </w:r>
          </w:p>
          <w:p w14:paraId="5D287347" w14:textId="4D088120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7FA9297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Jeanne Taylor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123A7208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Ed Morales</w:t>
            </w:r>
          </w:p>
          <w:p w14:paraId="08F7305B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Wade Fields</w:t>
            </w:r>
          </w:p>
          <w:p w14:paraId="0E06D167" w14:textId="4FE4FEB5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Lauren Miller</w:t>
            </w:r>
          </w:p>
          <w:p w14:paraId="369C14B1" w14:textId="673568BB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Leah Schettler</w:t>
            </w:r>
          </w:p>
          <w:p w14:paraId="1CD28D97" w14:textId="06FFC73F" w:rsidR="004C6FAA" w:rsidRPr="004C6FAA" w:rsidRDefault="002D38D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7E0E1720" w:rsidR="004C6FAA" w:rsidRPr="002D38D4" w:rsidRDefault="002D38D4" w:rsidP="003D4FC1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 Rodgers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CE3CC6" w:rsidRDefault="00CE3CC6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4D8E9C0C" w:rsidR="00E6221A" w:rsidRDefault="002D38D4" w:rsidP="00EE116C">
      <w:pPr>
        <w:rPr>
          <w:bCs/>
        </w:rPr>
      </w:pPr>
      <w:r>
        <w:rPr>
          <w:bCs/>
        </w:rPr>
        <w:t xml:space="preserve">Speaker: Kevin </w:t>
      </w:r>
      <w:proofErr w:type="spellStart"/>
      <w:r>
        <w:rPr>
          <w:bCs/>
        </w:rPr>
        <w:t>Kirsche</w:t>
      </w:r>
      <w:proofErr w:type="spellEnd"/>
      <w:r>
        <w:rPr>
          <w:bCs/>
        </w:rPr>
        <w:t>, Director, Office of Sustainability</w:t>
      </w:r>
    </w:p>
    <w:p w14:paraId="3597CB60" w14:textId="4D95E255" w:rsidR="00EE116C" w:rsidRDefault="003B20F9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</w:t>
      </w:r>
      <w:r w:rsidR="006A5BB2">
        <w:rPr>
          <w:bCs/>
        </w:rPr>
        <w:t>he UGA Office of Sustainability coordinates several programs across campus, including the UGA Living Lab, the Interdisciplinary Certificate in Sustainability, a Student Sustainability Internship Program, and Campus Sustainability Grants Program.</w:t>
      </w:r>
      <w:r>
        <w:rPr>
          <w:bCs/>
        </w:rPr>
        <w:t xml:space="preserve"> All programs and initiatives aim to align with one or more of the 17 UN Sustainable Development Goals.</w:t>
      </w:r>
    </w:p>
    <w:p w14:paraId="36053444" w14:textId="77777777" w:rsidR="00043D75" w:rsidRDefault="006A5BB2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Recent </w:t>
      </w:r>
      <w:r w:rsidR="00043D75">
        <w:rPr>
          <w:bCs/>
        </w:rPr>
        <w:t xml:space="preserve">successful </w:t>
      </w:r>
      <w:r>
        <w:rPr>
          <w:bCs/>
        </w:rPr>
        <w:t xml:space="preserve">campus </w:t>
      </w:r>
      <w:r w:rsidR="00043D75">
        <w:rPr>
          <w:bCs/>
        </w:rPr>
        <w:t>initiatives</w:t>
      </w:r>
      <w:r>
        <w:rPr>
          <w:bCs/>
        </w:rPr>
        <w:t xml:space="preserve"> </w:t>
      </w:r>
      <w:r w:rsidR="00043D75">
        <w:rPr>
          <w:bCs/>
        </w:rPr>
        <w:t xml:space="preserve">include </w:t>
      </w:r>
      <w:r>
        <w:rPr>
          <w:bCs/>
        </w:rPr>
        <w:t>reopening Lake Herric</w:t>
      </w:r>
      <w:r w:rsidR="00043D75">
        <w:rPr>
          <w:bCs/>
        </w:rPr>
        <w:t xml:space="preserve"> and converting the UGA bus fleet entirely to electric. Future goals focus on continuing expansion of electric vehicles to all UGA transportation and increasing composting across campus.</w:t>
      </w:r>
    </w:p>
    <w:p w14:paraId="1A1D499A" w14:textId="26BA34BA" w:rsidR="00043D75" w:rsidRDefault="00043D75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Tips to </w:t>
      </w:r>
      <w:r w:rsidR="00267E5F">
        <w:rPr>
          <w:bCs/>
        </w:rPr>
        <w:t>increase sustainability</w:t>
      </w:r>
      <w:r>
        <w:rPr>
          <w:bCs/>
        </w:rPr>
        <w:t xml:space="preserve"> on campus:</w:t>
      </w:r>
    </w:p>
    <w:p w14:paraId="063477CA" w14:textId="76622202" w:rsidR="006A5BB2" w:rsidRDefault="00043D75" w:rsidP="00043D75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Water Use: Think at the sink and conserve water in other areas when possible.</w:t>
      </w:r>
    </w:p>
    <w:p w14:paraId="5E3E1592" w14:textId="1DB593AA" w:rsidR="00043D75" w:rsidRDefault="00043D75" w:rsidP="00043D75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lastRenderedPageBreak/>
        <w:t>Energy Use: Turn off lights when leaving a room or office. Turn off any unnecessary equipment when leaving campus.</w:t>
      </w:r>
    </w:p>
    <w:p w14:paraId="48ADCFEC" w14:textId="2FDB8D82" w:rsidR="00043D75" w:rsidRDefault="00043D75" w:rsidP="00043D75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Reduce Waste: Purchase wisely to avoid single-use waste. Compost and recycle when possible. Host zero-waste events.</w:t>
      </w:r>
    </w:p>
    <w:p w14:paraId="2D3F2914" w14:textId="27550E76" w:rsidR="00043D75" w:rsidRDefault="00E65F4B" w:rsidP="00043D75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Zero Waste Event Tips:</w:t>
      </w:r>
    </w:p>
    <w:p w14:paraId="17ED0CB6" w14:textId="2424DAD0" w:rsidR="00E65F4B" w:rsidRDefault="00E65F4B" w:rsidP="00E65F4B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Plan ahead: Decide in advance that the event will be zero-waste. Coordinate with a caterer who can supply compostable cutlery and </w:t>
      </w:r>
      <w:proofErr w:type="spellStart"/>
      <w:r>
        <w:rPr>
          <w:bCs/>
        </w:rPr>
        <w:t>serveware</w:t>
      </w:r>
      <w:proofErr w:type="spellEnd"/>
      <w:r>
        <w:rPr>
          <w:bCs/>
        </w:rPr>
        <w:t>.</w:t>
      </w:r>
    </w:p>
    <w:p w14:paraId="60AB9D0A" w14:textId="0B75AD60" w:rsidR="00E65F4B" w:rsidRPr="00E65F4B" w:rsidRDefault="00E65F4B" w:rsidP="00E65F4B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At the event: Clearly label bins and make it convenient for guests to use. Confirm a plan for disposal of compost, recycling after event.</w:t>
      </w:r>
    </w:p>
    <w:p w14:paraId="530D81C0" w14:textId="6C592CC0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2B54F988" w14:textId="59A99A63" w:rsidR="00EE116C" w:rsidRDefault="00E65F4B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Terry Staff Engagement &amp; Community Committee (formerly BAPS) will be hosting an event in October/November. Possible ideas included pumpkin carving, bingo, and a staff spirit week.</w:t>
      </w:r>
    </w:p>
    <w:p w14:paraId="13D0C4D9" w14:textId="7A43523D" w:rsidR="00E65F4B" w:rsidRDefault="00E65F4B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Hull Street Deck construction is nearly finished with only striping and 2</w:t>
      </w:r>
      <w:r w:rsidRPr="00E65F4B">
        <w:rPr>
          <w:bCs/>
          <w:vertAlign w:val="superscript"/>
        </w:rPr>
        <w:t>nd</w:t>
      </w:r>
      <w:r>
        <w:rPr>
          <w:bCs/>
        </w:rPr>
        <w:t xml:space="preserve"> floor exit ramp left to complete.</w:t>
      </w:r>
    </w:p>
    <w:p w14:paraId="3D6C31A1" w14:textId="0264B06D" w:rsidR="00E65F4B" w:rsidRPr="00EE116C" w:rsidRDefault="00E65F4B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Staff Award Nomination Forms were released this week and are due October 16</w:t>
      </w:r>
      <w:r w:rsidRPr="00E65F4B">
        <w:rPr>
          <w:bCs/>
          <w:vertAlign w:val="superscript"/>
        </w:rPr>
        <w:t>th</w:t>
      </w:r>
      <w:r>
        <w:rPr>
          <w:bCs/>
        </w:rPr>
        <w:t xml:space="preserve">. </w:t>
      </w:r>
    </w:p>
    <w:p w14:paraId="174F809C" w14:textId="765CA644" w:rsidR="00EE116C" w:rsidRPr="00E65F4B" w:rsidRDefault="00D80954" w:rsidP="00E65F4B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413358B" w14:textId="48865CEB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2D38D4">
        <w:rPr>
          <w:rFonts w:cs="Calibri Light"/>
        </w:rPr>
        <w:t>August</w:t>
      </w:r>
      <w:r w:rsidRPr="00EE116C">
        <w:rPr>
          <w:rFonts w:cs="Calibri Light"/>
        </w:rPr>
        <w:t xml:space="preserve"> Meeting Minutes:</w:t>
      </w:r>
    </w:p>
    <w:p w14:paraId="73800B02" w14:textId="16FC2116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592504">
        <w:rPr>
          <w:rFonts w:cs="Calibri Light"/>
        </w:rPr>
        <w:t>Leah Schettler</w:t>
      </w:r>
    </w:p>
    <w:p w14:paraId="2423B5B7" w14:textId="464A11C5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592504">
        <w:rPr>
          <w:rFonts w:cs="Calibri Light"/>
        </w:rPr>
        <w:t>Vivian Brookshire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62DD8161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6A5BB2">
        <w:rPr>
          <w:rFonts w:cs="Calibri Light"/>
        </w:rPr>
        <w:t>Keith Anderson</w:t>
      </w:r>
    </w:p>
    <w:p w14:paraId="2218B689" w14:textId="0D7C05BA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6A5BB2">
        <w:rPr>
          <w:rFonts w:cs="Calibri Light"/>
        </w:rPr>
        <w:t>Leah Schettler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F94E" w14:textId="77777777" w:rsidR="004C2D81" w:rsidRDefault="004C2D81" w:rsidP="004C6FAA">
      <w:pPr>
        <w:spacing w:after="0" w:line="240" w:lineRule="auto"/>
      </w:pPr>
      <w:r>
        <w:separator/>
      </w:r>
    </w:p>
  </w:endnote>
  <w:endnote w:type="continuationSeparator" w:id="0">
    <w:p w14:paraId="5363C637" w14:textId="77777777" w:rsidR="004C2D81" w:rsidRDefault="004C2D81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89B4" w14:textId="77777777" w:rsidR="004C2D81" w:rsidRDefault="004C2D81" w:rsidP="004C6FAA">
      <w:pPr>
        <w:spacing w:after="0" w:line="240" w:lineRule="auto"/>
      </w:pPr>
      <w:r>
        <w:separator/>
      </w:r>
    </w:p>
  </w:footnote>
  <w:footnote w:type="continuationSeparator" w:id="0">
    <w:p w14:paraId="350C034E" w14:textId="77777777" w:rsidR="004C2D81" w:rsidRDefault="004C2D81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3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4"/>
  </w:num>
  <w:num w:numId="6" w16cid:durableId="684282664">
    <w:abstractNumId w:val="5"/>
  </w:num>
  <w:num w:numId="7" w16cid:durableId="122907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43D75"/>
    <w:rsid w:val="00056DAE"/>
    <w:rsid w:val="00093A0E"/>
    <w:rsid w:val="000A645A"/>
    <w:rsid w:val="000B39E5"/>
    <w:rsid w:val="000B4318"/>
    <w:rsid w:val="00101FCB"/>
    <w:rsid w:val="001D0B6D"/>
    <w:rsid w:val="001E770E"/>
    <w:rsid w:val="002339A1"/>
    <w:rsid w:val="00267E5F"/>
    <w:rsid w:val="002C611A"/>
    <w:rsid w:val="002D38D4"/>
    <w:rsid w:val="003026C1"/>
    <w:rsid w:val="00306429"/>
    <w:rsid w:val="003255A3"/>
    <w:rsid w:val="003A2324"/>
    <w:rsid w:val="003B20F9"/>
    <w:rsid w:val="003D4FC1"/>
    <w:rsid w:val="003E17B7"/>
    <w:rsid w:val="004429E5"/>
    <w:rsid w:val="00442D00"/>
    <w:rsid w:val="004C2660"/>
    <w:rsid w:val="004C2D81"/>
    <w:rsid w:val="004C6FAA"/>
    <w:rsid w:val="00592504"/>
    <w:rsid w:val="006A5BB2"/>
    <w:rsid w:val="008435E5"/>
    <w:rsid w:val="008931AA"/>
    <w:rsid w:val="009266F1"/>
    <w:rsid w:val="00942990"/>
    <w:rsid w:val="0096245A"/>
    <w:rsid w:val="009B1992"/>
    <w:rsid w:val="00A37F2D"/>
    <w:rsid w:val="00AE2BC8"/>
    <w:rsid w:val="00AF7C39"/>
    <w:rsid w:val="00B11EBA"/>
    <w:rsid w:val="00B26CF9"/>
    <w:rsid w:val="00BC453E"/>
    <w:rsid w:val="00C60A42"/>
    <w:rsid w:val="00CC26A0"/>
    <w:rsid w:val="00CD366E"/>
    <w:rsid w:val="00CD539D"/>
    <w:rsid w:val="00CE3CC6"/>
    <w:rsid w:val="00D14EF3"/>
    <w:rsid w:val="00D37203"/>
    <w:rsid w:val="00D80954"/>
    <w:rsid w:val="00DB76E8"/>
    <w:rsid w:val="00E359CC"/>
    <w:rsid w:val="00E6221A"/>
    <w:rsid w:val="00E65F4B"/>
    <w:rsid w:val="00E82763"/>
    <w:rsid w:val="00ED7ECC"/>
    <w:rsid w:val="00EE116C"/>
    <w:rsid w:val="00F660B2"/>
    <w:rsid w:val="00FA3949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Eduardo Morales</cp:lastModifiedBy>
  <cp:revision>2</cp:revision>
  <dcterms:created xsi:type="dcterms:W3CDTF">2023-09-22T15:34:00Z</dcterms:created>
  <dcterms:modified xsi:type="dcterms:W3CDTF">2023-09-22T15:34:00Z</dcterms:modified>
</cp:coreProperties>
</file>