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051EE55E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 xml:space="preserve">Terry College of Business – </w:t>
      </w:r>
      <w:r w:rsidR="008F2D69">
        <w:rPr>
          <w:rFonts w:asciiTheme="minorHAnsi" w:hAnsiTheme="minorHAnsi" w:cstheme="minorHAnsi"/>
          <w:b/>
          <w:sz w:val="22"/>
          <w:szCs w:val="22"/>
        </w:rPr>
        <w:t>October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2022 SRG Meeting Minutes</w:t>
      </w:r>
    </w:p>
    <w:p w14:paraId="58330F68" w14:textId="24749BF8" w:rsidR="004C6FAA" w:rsidRPr="004C6FAA" w:rsidRDefault="008F2D69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10/19/2022</w:t>
      </w:r>
    </w:p>
    <w:p w14:paraId="39E2F08F" w14:textId="448EDA86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79065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790659">
        <w:rPr>
          <w:rFonts w:asciiTheme="minorHAnsi" w:hAnsiTheme="minorHAnsi" w:cstheme="minorHAnsi"/>
          <w:b/>
          <w:sz w:val="22"/>
          <w:szCs w:val="22"/>
        </w:rPr>
        <w:t>.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  <w:r w:rsidR="00790659">
        <w:rPr>
          <w:rFonts w:asciiTheme="minorHAnsi" w:hAnsiTheme="minorHAnsi" w:cstheme="minorHAnsi"/>
          <w:b/>
          <w:sz w:val="22"/>
          <w:szCs w:val="22"/>
        </w:rPr>
        <w:t>.</w:t>
      </w:r>
    </w:p>
    <w:p w14:paraId="1911CE61" w14:textId="765BA299" w:rsidR="004C6FAA" w:rsidRDefault="004C6FAA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Cs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Zoom Link</w:t>
      </w:r>
      <w:r w:rsidR="008F2D69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F2D69" w:rsidRPr="008F2D69">
        <w:rPr>
          <w:rFonts w:asciiTheme="minorHAnsi" w:hAnsiTheme="minorHAnsi" w:cstheme="minorHAnsi"/>
          <w:bCs/>
          <w:sz w:val="22"/>
          <w:szCs w:val="22"/>
        </w:rPr>
        <w:t>https://zoom.us/j/93479457992?pwd=MERsWWZJK09uSW83ZG5zamJtdFhjQT09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8F2D69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10FD2473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6D9C8AAE" w:rsidR="004C6FAA" w:rsidRPr="00EE116C" w:rsidRDefault="00EE116C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EE116C">
              <w:rPr>
                <w:b/>
                <w:bCs/>
                <w:sz w:val="20"/>
                <w:szCs w:val="20"/>
              </w:rPr>
              <w:t>Vacancy</w:t>
            </w:r>
          </w:p>
          <w:p w14:paraId="6D5F7925" w14:textId="278C5DAC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4EF2449C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Abbie Vaughn </w:t>
            </w:r>
          </w:p>
          <w:p w14:paraId="513CF4D0" w14:textId="3F3EE632" w:rsidR="004C6FAA" w:rsidRPr="000B39E5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6B11D79D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Ashley Tiller</w:t>
            </w:r>
          </w:p>
          <w:p w14:paraId="59BD873C" w14:textId="44D8DE5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Keith Anderson</w:t>
            </w:r>
          </w:p>
          <w:p w14:paraId="56F9F990" w14:textId="26899EDE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Sarah Smith</w:t>
            </w:r>
          </w:p>
          <w:p w14:paraId="33216866" w14:textId="08A075CE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0ED41A6F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Wendy Wyatt</w:t>
            </w:r>
          </w:p>
          <w:p w14:paraId="06A759B0" w14:textId="7A06C972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Katie Carswell</w:t>
            </w:r>
          </w:p>
          <w:p w14:paraId="5D287347" w14:textId="716B124C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33A9DF6D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Jeanne Taylor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16ED2F25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24364A0D" w:rsidR="004C6FAA" w:rsidRPr="004C6FAA" w:rsidRDefault="00226C8F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 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0E06D167" w14:textId="4FE4FEB5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Lauren Miller</w:t>
            </w:r>
          </w:p>
          <w:p w14:paraId="369C14B1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Leah </w:t>
            </w:r>
            <w:proofErr w:type="spellStart"/>
            <w:r w:rsidRPr="004C6FAA">
              <w:rPr>
                <w:sz w:val="20"/>
                <w:szCs w:val="20"/>
              </w:rPr>
              <w:t>Schettler</w:t>
            </w:r>
            <w:proofErr w:type="spellEnd"/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7C77800C" w14:textId="51C3A39F" w:rsidR="004C6FAA" w:rsidRPr="004C6FAA" w:rsidRDefault="00226C8F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Monica Johnson</w:t>
            </w:r>
          </w:p>
          <w:p w14:paraId="0F784346" w14:textId="697D86F4" w:rsidR="004C6FAA" w:rsidRPr="00226C8F" w:rsidRDefault="00226C8F" w:rsidP="00F07049">
            <w:pPr>
              <w:pStyle w:val="Event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26C8F">
              <w:rPr>
                <w:b/>
                <w:bCs/>
                <w:sz w:val="20"/>
                <w:szCs w:val="20"/>
              </w:rPr>
              <w:t>Vacancy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0B74C1B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  <w:p w14:paraId="1939770F" w14:textId="77777777" w:rsidR="004C6FAA" w:rsidRPr="004C6FAA" w:rsidRDefault="004C6FAA" w:rsidP="00F07049">
            <w:pPr>
              <w:pStyle w:val="Event"/>
              <w:spacing w:after="0"/>
              <w:rPr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TEEC</w:t>
            </w:r>
          </w:p>
        </w:tc>
      </w:tr>
    </w:tbl>
    <w:p w14:paraId="2B3EFD34" w14:textId="22265550" w:rsidR="005F005C" w:rsidRDefault="00000000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6B5405BD" w14:textId="2406EBB1" w:rsidR="008F2D69" w:rsidRDefault="008F2D69" w:rsidP="00EE116C">
      <w:pPr>
        <w:rPr>
          <w:bCs/>
        </w:rPr>
      </w:pPr>
      <w:r>
        <w:rPr>
          <w:bCs/>
        </w:rPr>
        <w:t>USG Benefits</w:t>
      </w:r>
    </w:p>
    <w:p w14:paraId="38E9914D" w14:textId="286A77CC" w:rsidR="0032783F" w:rsidRDefault="008F2D69" w:rsidP="008F2D6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Open Enrollment is scheduled from October 24</w:t>
      </w:r>
      <w:r w:rsidRPr="008F2D69">
        <w:rPr>
          <w:bCs/>
          <w:vertAlign w:val="superscript"/>
        </w:rPr>
        <w:t>th</w:t>
      </w:r>
      <w:r>
        <w:rPr>
          <w:bCs/>
        </w:rPr>
        <w:t>-November 4</w:t>
      </w:r>
      <w:r w:rsidRPr="008F2D69">
        <w:rPr>
          <w:bCs/>
          <w:vertAlign w:val="superscript"/>
        </w:rPr>
        <w:t>th</w:t>
      </w:r>
      <w:r>
        <w:rPr>
          <w:bCs/>
        </w:rPr>
        <w:t xml:space="preserve">. </w:t>
      </w:r>
      <w:r w:rsidR="0032783F">
        <w:rPr>
          <w:bCs/>
        </w:rPr>
        <w:t>USG Virtual Benefits Fair is weekdays October 24</w:t>
      </w:r>
      <w:r w:rsidR="0032783F" w:rsidRPr="0032783F">
        <w:rPr>
          <w:bCs/>
          <w:vertAlign w:val="superscript"/>
        </w:rPr>
        <w:t>th</w:t>
      </w:r>
      <w:r w:rsidR="0032783F">
        <w:rPr>
          <w:bCs/>
        </w:rPr>
        <w:t>-November 4</w:t>
      </w:r>
      <w:r w:rsidR="0032783F" w:rsidRPr="0032783F">
        <w:rPr>
          <w:bCs/>
          <w:vertAlign w:val="superscript"/>
        </w:rPr>
        <w:t>th</w:t>
      </w:r>
      <w:r w:rsidR="0032783F">
        <w:rPr>
          <w:bCs/>
        </w:rPr>
        <w:t xml:space="preserve"> from 10</w:t>
      </w:r>
      <w:r w:rsidR="00817FB9">
        <w:rPr>
          <w:bCs/>
        </w:rPr>
        <w:t xml:space="preserve"> </w:t>
      </w:r>
      <w:r w:rsidR="0032783F">
        <w:rPr>
          <w:bCs/>
        </w:rPr>
        <w:t>a</w:t>
      </w:r>
      <w:r w:rsidR="00817FB9">
        <w:rPr>
          <w:bCs/>
        </w:rPr>
        <w:t>.</w:t>
      </w:r>
      <w:r w:rsidR="0032783F">
        <w:rPr>
          <w:bCs/>
        </w:rPr>
        <w:t>m</w:t>
      </w:r>
      <w:r w:rsidR="00817FB9">
        <w:rPr>
          <w:bCs/>
        </w:rPr>
        <w:t>.</w:t>
      </w:r>
      <w:r w:rsidR="0032783F">
        <w:rPr>
          <w:bCs/>
        </w:rPr>
        <w:t>-</w:t>
      </w:r>
      <w:r w:rsidR="00817FB9">
        <w:rPr>
          <w:bCs/>
        </w:rPr>
        <w:t xml:space="preserve"> </w:t>
      </w:r>
      <w:r w:rsidR="0032783F">
        <w:rPr>
          <w:bCs/>
        </w:rPr>
        <w:t>2</w:t>
      </w:r>
      <w:r w:rsidR="00817FB9">
        <w:rPr>
          <w:bCs/>
        </w:rPr>
        <w:t xml:space="preserve"> </w:t>
      </w:r>
      <w:r w:rsidR="0032783F">
        <w:rPr>
          <w:bCs/>
        </w:rPr>
        <w:t>p</w:t>
      </w:r>
      <w:r w:rsidR="00817FB9">
        <w:rPr>
          <w:bCs/>
        </w:rPr>
        <w:t>.</w:t>
      </w:r>
      <w:r w:rsidR="0032783F">
        <w:rPr>
          <w:bCs/>
        </w:rPr>
        <w:t>m</w:t>
      </w:r>
      <w:r w:rsidR="00817FB9">
        <w:rPr>
          <w:bCs/>
        </w:rPr>
        <w:t>.</w:t>
      </w:r>
      <w:r w:rsidR="0032783F">
        <w:rPr>
          <w:bCs/>
        </w:rPr>
        <w:t xml:space="preserve"> at </w:t>
      </w:r>
      <w:hyperlink r:id="rId7" w:history="1">
        <w:r w:rsidR="0032783F" w:rsidRPr="007E2552">
          <w:rPr>
            <w:rStyle w:val="Hyperlink"/>
            <w:bCs/>
          </w:rPr>
          <w:t>https://usg.vfairs.com/</w:t>
        </w:r>
      </w:hyperlink>
      <w:r w:rsidR="0032783F">
        <w:rPr>
          <w:bCs/>
        </w:rPr>
        <w:t>.</w:t>
      </w:r>
    </w:p>
    <w:p w14:paraId="388CA331" w14:textId="5A42349F" w:rsidR="008F2D69" w:rsidRDefault="008F2D69" w:rsidP="008F2D6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This year is an active enrollment so all USG employees must re-enroll and affirm their Tobacco-user status. Tobacco surcharge is increasing to $150 this year.</w:t>
      </w:r>
    </w:p>
    <w:p w14:paraId="453287E0" w14:textId="73CED659" w:rsidR="008F2D69" w:rsidRDefault="008F2D69" w:rsidP="008F2D69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There is no increase in premiums. Co-pays, OOP Maximums, and Deductibles may increase.</w:t>
      </w:r>
    </w:p>
    <w:p w14:paraId="3597CB60" w14:textId="72A0A976" w:rsidR="00EE116C" w:rsidRPr="007B2CA3" w:rsidRDefault="008F2D69" w:rsidP="007B2CA3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New insurance cards should be sent out for all plans the last week of December.</w:t>
      </w:r>
    </w:p>
    <w:p w14:paraId="530D81C0" w14:textId="026D0492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6EEB7A24" w14:textId="044D9C72" w:rsidR="007B2CA3" w:rsidRDefault="007B2CA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Terry Staff Fall Festival will take place on October 31</w:t>
      </w:r>
      <w:r w:rsidRPr="007B2CA3">
        <w:rPr>
          <w:bCs/>
          <w:vertAlign w:val="superscript"/>
        </w:rPr>
        <w:t>st</w:t>
      </w:r>
      <w:r>
        <w:rPr>
          <w:bCs/>
        </w:rPr>
        <w:t xml:space="preserve"> from 1:30</w:t>
      </w:r>
      <w:r w:rsidR="00817FB9">
        <w:rPr>
          <w:bCs/>
        </w:rPr>
        <w:t xml:space="preserve"> </w:t>
      </w:r>
      <w:r>
        <w:rPr>
          <w:bCs/>
        </w:rPr>
        <w:t>p</w:t>
      </w:r>
      <w:r w:rsidR="00817FB9">
        <w:rPr>
          <w:bCs/>
        </w:rPr>
        <w:t>.</w:t>
      </w:r>
      <w:r>
        <w:rPr>
          <w:bCs/>
        </w:rPr>
        <w:t>m</w:t>
      </w:r>
      <w:r w:rsidR="00817FB9">
        <w:rPr>
          <w:bCs/>
        </w:rPr>
        <w:t>.</w:t>
      </w:r>
      <w:r>
        <w:rPr>
          <w:bCs/>
        </w:rPr>
        <w:t>-2:45</w:t>
      </w:r>
      <w:r w:rsidR="00817FB9">
        <w:rPr>
          <w:bCs/>
        </w:rPr>
        <w:t xml:space="preserve"> </w:t>
      </w:r>
      <w:r>
        <w:rPr>
          <w:bCs/>
        </w:rPr>
        <w:t>p</w:t>
      </w:r>
      <w:r w:rsidR="00817FB9">
        <w:rPr>
          <w:bCs/>
        </w:rPr>
        <w:t>.</w:t>
      </w:r>
      <w:r>
        <w:rPr>
          <w:bCs/>
        </w:rPr>
        <w:t xml:space="preserve">m. Treats will be provided and the event will consist of an SRG </w:t>
      </w:r>
      <w:r w:rsidR="00817FB9">
        <w:rPr>
          <w:bCs/>
        </w:rPr>
        <w:t>u</w:t>
      </w:r>
      <w:r>
        <w:rPr>
          <w:bCs/>
        </w:rPr>
        <w:t xml:space="preserve">pdate </w:t>
      </w:r>
      <w:r w:rsidR="00817FB9">
        <w:rPr>
          <w:bCs/>
        </w:rPr>
        <w:t>p</w:t>
      </w:r>
      <w:r>
        <w:rPr>
          <w:bCs/>
        </w:rPr>
        <w:t>resentation followed by a Bingo game with small prizes.</w:t>
      </w:r>
    </w:p>
    <w:p w14:paraId="2B54F988" w14:textId="5FA8EF26" w:rsidR="00EE116C" w:rsidRDefault="0032783F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lastRenderedPageBreak/>
        <w:t>UGA Cybersecurity Training is due at October 31</w:t>
      </w:r>
      <w:r w:rsidRPr="0032783F">
        <w:rPr>
          <w:bCs/>
          <w:vertAlign w:val="superscript"/>
        </w:rPr>
        <w:t>st</w:t>
      </w:r>
      <w:r>
        <w:rPr>
          <w:bCs/>
        </w:rPr>
        <w:t>. Employees can complete it through the UGA Training and Development portal.</w:t>
      </w:r>
    </w:p>
    <w:p w14:paraId="484BF580" w14:textId="6FF1D5D6" w:rsidR="0032783F" w:rsidRDefault="007B2CA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SRG will be compiling a list of recommended updates to the Dean to present to </w:t>
      </w:r>
      <w:r w:rsidR="00817FB9">
        <w:rPr>
          <w:bCs/>
        </w:rPr>
        <w:t>p</w:t>
      </w:r>
      <w:r>
        <w:rPr>
          <w:bCs/>
        </w:rPr>
        <w:t xml:space="preserve">arking services for continuous issues with the Hull Deck. </w:t>
      </w:r>
    </w:p>
    <w:p w14:paraId="49320F63" w14:textId="1ECDC3E8" w:rsidR="007B2CA3" w:rsidRPr="00EE116C" w:rsidRDefault="007B2CA3" w:rsidP="007B2CA3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Recommendations discussed included bringing back access gates, increasing parking ticket prices and greater enforcement, front window decal for permit holders, and updates to the canned goods parking ticket payment process.</w:t>
      </w:r>
    </w:p>
    <w:p w14:paraId="174F809C" w14:textId="5F0160AF" w:rsidR="00EE116C" w:rsidRPr="00A579A6" w:rsidRDefault="00D80954" w:rsidP="00A579A6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413358B" w14:textId="5969BEEF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8F2D69">
        <w:rPr>
          <w:rFonts w:cs="Calibri Light"/>
        </w:rPr>
        <w:t>September</w:t>
      </w:r>
      <w:r w:rsidRPr="00EE116C">
        <w:rPr>
          <w:rFonts w:cs="Calibri Light"/>
        </w:rPr>
        <w:t xml:space="preserve"> Meeting Minutes:</w:t>
      </w:r>
    </w:p>
    <w:p w14:paraId="73800B02" w14:textId="375A65C7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8F2D69">
        <w:rPr>
          <w:rFonts w:cs="Calibri Light"/>
        </w:rPr>
        <w:t>Jeanne Taylor</w:t>
      </w:r>
    </w:p>
    <w:p w14:paraId="2423B5B7" w14:textId="34758679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8F2D69">
        <w:rPr>
          <w:rFonts w:cs="Calibri Light"/>
        </w:rPr>
        <w:t>Becky Curry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1F467ED7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8F2D69">
        <w:rPr>
          <w:rFonts w:cs="Calibri Light"/>
        </w:rPr>
        <w:t>Sarah Smith</w:t>
      </w:r>
    </w:p>
    <w:p w14:paraId="2218B689" w14:textId="6784DA58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8F2D69">
        <w:rPr>
          <w:rFonts w:cs="Calibri Light"/>
        </w:rPr>
        <w:t>Monica Johnson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778FD" w14:textId="77777777" w:rsidR="0049253D" w:rsidRDefault="0049253D" w:rsidP="004C6FAA">
      <w:pPr>
        <w:spacing w:after="0" w:line="240" w:lineRule="auto"/>
      </w:pPr>
      <w:r>
        <w:separator/>
      </w:r>
    </w:p>
  </w:endnote>
  <w:endnote w:type="continuationSeparator" w:id="0">
    <w:p w14:paraId="1C12CAB1" w14:textId="77777777" w:rsidR="0049253D" w:rsidRDefault="0049253D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7E44" w14:textId="77777777" w:rsidR="0049253D" w:rsidRDefault="0049253D" w:rsidP="004C6FAA">
      <w:pPr>
        <w:spacing w:after="0" w:line="240" w:lineRule="auto"/>
      </w:pPr>
      <w:r>
        <w:separator/>
      </w:r>
    </w:p>
  </w:footnote>
  <w:footnote w:type="continuationSeparator" w:id="0">
    <w:p w14:paraId="038FC00F" w14:textId="77777777" w:rsidR="0049253D" w:rsidRDefault="0049253D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E2874"/>
    <w:multiLevelType w:val="hybridMultilevel"/>
    <w:tmpl w:val="2B6A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4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5"/>
  </w:num>
  <w:num w:numId="6" w16cid:durableId="684282664">
    <w:abstractNumId w:val="6"/>
  </w:num>
  <w:num w:numId="7" w16cid:durableId="1229077647">
    <w:abstractNumId w:val="7"/>
  </w:num>
  <w:num w:numId="8" w16cid:durableId="1339040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D0B6D"/>
    <w:rsid w:val="001E770E"/>
    <w:rsid w:val="00226C8F"/>
    <w:rsid w:val="002339A1"/>
    <w:rsid w:val="00306429"/>
    <w:rsid w:val="003255A3"/>
    <w:rsid w:val="0032783F"/>
    <w:rsid w:val="003A2324"/>
    <w:rsid w:val="003E17B7"/>
    <w:rsid w:val="004429E5"/>
    <w:rsid w:val="00442D00"/>
    <w:rsid w:val="004539BE"/>
    <w:rsid w:val="0049253D"/>
    <w:rsid w:val="004C2660"/>
    <w:rsid w:val="004C6FAA"/>
    <w:rsid w:val="00790659"/>
    <w:rsid w:val="007B2CA3"/>
    <w:rsid w:val="00817FB9"/>
    <w:rsid w:val="008435E5"/>
    <w:rsid w:val="008931AA"/>
    <w:rsid w:val="008F2D69"/>
    <w:rsid w:val="0096245A"/>
    <w:rsid w:val="009B1992"/>
    <w:rsid w:val="00A06E19"/>
    <w:rsid w:val="00A579A6"/>
    <w:rsid w:val="00AE2BC8"/>
    <w:rsid w:val="00AF7C39"/>
    <w:rsid w:val="00B11EBA"/>
    <w:rsid w:val="00B26CF9"/>
    <w:rsid w:val="00B871DD"/>
    <w:rsid w:val="00BC453E"/>
    <w:rsid w:val="00C60A42"/>
    <w:rsid w:val="00CC26A0"/>
    <w:rsid w:val="00CD539D"/>
    <w:rsid w:val="00D14EF3"/>
    <w:rsid w:val="00D37203"/>
    <w:rsid w:val="00D80954"/>
    <w:rsid w:val="00DB76E8"/>
    <w:rsid w:val="00E359CC"/>
    <w:rsid w:val="00E6221A"/>
    <w:rsid w:val="00EE116C"/>
    <w:rsid w:val="00F660B2"/>
    <w:rsid w:val="00FA3949"/>
    <w:rsid w:val="00FA4F1D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g.vfai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Eduardo Morales</cp:lastModifiedBy>
  <cp:revision>3</cp:revision>
  <dcterms:created xsi:type="dcterms:W3CDTF">2022-10-21T19:46:00Z</dcterms:created>
  <dcterms:modified xsi:type="dcterms:W3CDTF">2022-12-14T15:18:00Z</dcterms:modified>
</cp:coreProperties>
</file>