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C" w:rsidRDefault="00BB0B9F" w:rsidP="00BB0B9F">
      <w:pPr>
        <w:jc w:val="center"/>
        <w:rPr>
          <w:sz w:val="28"/>
          <w:szCs w:val="28"/>
        </w:rPr>
      </w:pPr>
      <w:r w:rsidRPr="00720D81">
        <w:rPr>
          <w:sz w:val="28"/>
          <w:szCs w:val="28"/>
        </w:rPr>
        <w:t>J. Fred Bateman Memorial Prize for Outstanding Senior Thesis</w:t>
      </w:r>
    </w:p>
    <w:p w:rsidR="00DB4ECC" w:rsidRPr="00720D81" w:rsidRDefault="00DB4ECC" w:rsidP="00BB0B9F">
      <w:pPr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  <w:bookmarkStart w:id="0" w:name="_GoBack"/>
      <w:bookmarkEnd w:id="0"/>
    </w:p>
    <w:p w:rsidR="00BB0B9F" w:rsidRDefault="00BB0B9F" w:rsidP="00BB0B9F">
      <w:pPr>
        <w:jc w:val="center"/>
      </w:pPr>
      <w:r w:rsidRPr="00720D81">
        <w:rPr>
          <w:sz w:val="28"/>
          <w:szCs w:val="28"/>
        </w:rPr>
        <w:t>Nominees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8100"/>
      </w:tblGrid>
      <w:tr w:rsidR="00BB0B9F" w:rsidRPr="00DB4ECC" w:rsidTr="00720D81">
        <w:tc>
          <w:tcPr>
            <w:tcW w:w="2155" w:type="dxa"/>
          </w:tcPr>
          <w:p w:rsidR="00BB0B9F" w:rsidRPr="00DB4ECC" w:rsidRDefault="00BB0B9F" w:rsidP="00720D81">
            <w:pPr>
              <w:rPr>
                <w:rFonts w:cstheme="minorHAnsi"/>
                <w:b/>
                <w:sz w:val="24"/>
                <w:szCs w:val="24"/>
              </w:rPr>
            </w:pPr>
            <w:r w:rsidRPr="00DB4ECC">
              <w:rPr>
                <w:rFonts w:cstheme="minorHAnsi"/>
                <w:b/>
                <w:sz w:val="24"/>
                <w:szCs w:val="24"/>
              </w:rPr>
              <w:t>Student</w:t>
            </w:r>
          </w:p>
        </w:tc>
        <w:tc>
          <w:tcPr>
            <w:tcW w:w="2430" w:type="dxa"/>
          </w:tcPr>
          <w:p w:rsidR="00BB0B9F" w:rsidRPr="00DB4ECC" w:rsidRDefault="00BB0B9F" w:rsidP="00720D81">
            <w:pPr>
              <w:rPr>
                <w:rFonts w:cstheme="minorHAnsi"/>
                <w:b/>
                <w:sz w:val="24"/>
                <w:szCs w:val="24"/>
              </w:rPr>
            </w:pPr>
            <w:r w:rsidRPr="00DB4ECC">
              <w:rPr>
                <w:rFonts w:cstheme="minorHAnsi"/>
                <w:b/>
                <w:sz w:val="24"/>
                <w:szCs w:val="24"/>
              </w:rPr>
              <w:t>Advisor</w:t>
            </w:r>
          </w:p>
        </w:tc>
        <w:tc>
          <w:tcPr>
            <w:tcW w:w="8100" w:type="dxa"/>
          </w:tcPr>
          <w:p w:rsidR="00BB0B9F" w:rsidRPr="00DB4ECC" w:rsidRDefault="00BB0B9F" w:rsidP="00720D81">
            <w:pPr>
              <w:rPr>
                <w:rFonts w:cstheme="minorHAnsi"/>
                <w:b/>
                <w:sz w:val="24"/>
                <w:szCs w:val="24"/>
              </w:rPr>
            </w:pPr>
            <w:r w:rsidRPr="00DB4ECC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Stephen Ball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Rong Luo</w:t>
            </w:r>
          </w:p>
        </w:tc>
        <w:tc>
          <w:tcPr>
            <w:tcW w:w="810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Can NFL Combine Results Predict NFL Success?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27ED">
              <w:rPr>
                <w:rFonts w:cstheme="minorHAnsi"/>
                <w:sz w:val="24"/>
                <w:szCs w:val="24"/>
              </w:rPr>
              <w:t>Mikella</w:t>
            </w:r>
            <w:proofErr w:type="spellEnd"/>
            <w:r w:rsidRPr="003B27ED">
              <w:rPr>
                <w:rFonts w:cstheme="minorHAnsi"/>
                <w:sz w:val="24"/>
                <w:szCs w:val="24"/>
              </w:rPr>
              <w:t xml:space="preserve"> Bergsmith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 xml:space="preserve">Kris </w:t>
            </w:r>
            <w:proofErr w:type="spellStart"/>
            <w:r w:rsidRPr="00720D81">
              <w:rPr>
                <w:rFonts w:cstheme="minorHAnsi"/>
                <w:sz w:val="24"/>
                <w:szCs w:val="24"/>
              </w:rPr>
              <w:t>McWhite</w:t>
            </w:r>
            <w:proofErr w:type="spellEnd"/>
          </w:p>
        </w:tc>
        <w:tc>
          <w:tcPr>
            <w:tcW w:w="810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Freedom to Win: Examining the Relationship between Economic Freedom and Olympic Success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Claire Brunner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Vincent Pohl</w:t>
            </w:r>
          </w:p>
        </w:tc>
        <w:tc>
          <w:tcPr>
            <w:tcW w:w="810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 xml:space="preserve">Conditions Behind an Epidemic: Investigating </w:t>
            </w:r>
            <w:r w:rsidR="004112D3" w:rsidRPr="00720D81">
              <w:rPr>
                <w:rFonts w:cstheme="minorHAnsi"/>
                <w:sz w:val="24"/>
                <w:szCs w:val="24"/>
              </w:rPr>
              <w:t xml:space="preserve">Wage Growth and Opioids in West </w:t>
            </w:r>
            <w:r w:rsidRPr="00720D81"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Hailey Clark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Bill Vogt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The Market for Pharmaceuticals for Use During Pregnancy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Virginia Hutauruk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Jason Rudbeck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bCs/>
                <w:color w:val="000000"/>
                <w:sz w:val="24"/>
                <w:szCs w:val="24"/>
              </w:rPr>
              <w:t>Are Millennials pursuing higher education at the cost of owning homes?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Arianna Jain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Chris Cornwell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Long-Term Effects of Universal Preschool: The Impact of Expanding Access to Preschool on High School Graduation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Brice Karickhoff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Laura Zimmermann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Altruism and Economic Modeling: A Proposal for a Budget Constrained Utility Optimization Model Addressing Altruism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Daria Kolpakova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Laura Zimmermann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Productivity and Privatization in Russian Oil &amp; Gas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Hannah Mahoney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Nathan Yoder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eastAsia="Times New Roman" w:cstheme="minorHAnsi"/>
                <w:sz w:val="24"/>
                <w:szCs w:val="24"/>
              </w:rPr>
              <w:t>The Propensity of Giving: Evidence from Suburban Washington, DC</w:t>
            </w:r>
            <w:r w:rsidRPr="00720D81">
              <w:rPr>
                <w:rStyle w:val="CommentReference"/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27ED">
              <w:rPr>
                <w:rFonts w:cstheme="minorHAnsi"/>
                <w:sz w:val="24"/>
                <w:szCs w:val="24"/>
              </w:rPr>
              <w:t>Namna</w:t>
            </w:r>
            <w:proofErr w:type="spellEnd"/>
            <w:r w:rsidRPr="003B27ED">
              <w:rPr>
                <w:rFonts w:cstheme="minorHAnsi"/>
                <w:sz w:val="24"/>
                <w:szCs w:val="24"/>
              </w:rPr>
              <w:t xml:space="preserve"> Okeani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Laura Zimmermann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No Place like Nollywood: An Exploration of Nigeria’s Informal Film Industry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Aakash Patel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Vincent Pohl</w:t>
            </w:r>
          </w:p>
        </w:tc>
        <w:tc>
          <w:tcPr>
            <w:tcW w:w="8100" w:type="dxa"/>
          </w:tcPr>
          <w:p w:rsidR="00BB0B9F" w:rsidRPr="00720D81" w:rsidRDefault="004112D3" w:rsidP="00720D81">
            <w:pPr>
              <w:ind w:right="360"/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 xml:space="preserve">Impact of Medicare Coverage on Mental Healthcare Utilization </w:t>
            </w:r>
          </w:p>
        </w:tc>
      </w:tr>
      <w:tr w:rsidR="00BB0B9F" w:rsidRPr="00720D81" w:rsidTr="00720D81">
        <w:tc>
          <w:tcPr>
            <w:tcW w:w="2155" w:type="dxa"/>
          </w:tcPr>
          <w:p w:rsidR="00BB0B9F" w:rsidRPr="003B27ED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Stefan Santavicca</w:t>
            </w:r>
          </w:p>
        </w:tc>
        <w:tc>
          <w:tcPr>
            <w:tcW w:w="2430" w:type="dxa"/>
          </w:tcPr>
          <w:p w:rsidR="00BB0B9F" w:rsidRPr="00720D81" w:rsidRDefault="00BB0B9F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Jason Rudbeck</w:t>
            </w:r>
          </w:p>
        </w:tc>
        <w:tc>
          <w:tcPr>
            <w:tcW w:w="8100" w:type="dxa"/>
          </w:tcPr>
          <w:p w:rsidR="00BB0B9F" w:rsidRPr="00720D81" w:rsidRDefault="00720D81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A Light Econometric Inquiry: Does Income Disparity Foster Economic Growth?</w:t>
            </w:r>
          </w:p>
        </w:tc>
      </w:tr>
      <w:tr w:rsidR="004112D3" w:rsidRPr="00720D81" w:rsidTr="00720D81">
        <w:tc>
          <w:tcPr>
            <w:tcW w:w="2155" w:type="dxa"/>
          </w:tcPr>
          <w:p w:rsidR="004112D3" w:rsidRPr="003B27ED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Joshua Seiden</w:t>
            </w:r>
          </w:p>
        </w:tc>
        <w:tc>
          <w:tcPr>
            <w:tcW w:w="243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Santanu Chatterjee</w:t>
            </w:r>
          </w:p>
        </w:tc>
        <w:tc>
          <w:tcPr>
            <w:tcW w:w="810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Examining the Substitutional Effect between Human Services based 501(c)(3) Organizations and Means-Tested Government Programs</w:t>
            </w:r>
          </w:p>
        </w:tc>
      </w:tr>
      <w:tr w:rsidR="004112D3" w:rsidRPr="00720D81" w:rsidTr="00720D81">
        <w:tc>
          <w:tcPr>
            <w:tcW w:w="2155" w:type="dxa"/>
          </w:tcPr>
          <w:p w:rsidR="004112D3" w:rsidRPr="003B27ED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Bailey  Shea</w:t>
            </w:r>
          </w:p>
        </w:tc>
        <w:tc>
          <w:tcPr>
            <w:tcW w:w="243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Richard Martin</w:t>
            </w:r>
          </w:p>
        </w:tc>
        <w:tc>
          <w:tcPr>
            <w:tcW w:w="8100" w:type="dxa"/>
          </w:tcPr>
          <w:p w:rsidR="004112D3" w:rsidRPr="00720D81" w:rsidRDefault="00720D81" w:rsidP="00720D81">
            <w:pPr>
              <w:ind w:right="162"/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Residential Mobility and Concentrations of Poverty: Consequences of Gentrification in Atlanta, 2000-2010</w:t>
            </w:r>
          </w:p>
        </w:tc>
      </w:tr>
      <w:tr w:rsidR="004112D3" w:rsidRPr="00720D81" w:rsidTr="00720D81">
        <w:tc>
          <w:tcPr>
            <w:tcW w:w="2155" w:type="dxa"/>
          </w:tcPr>
          <w:p w:rsidR="004112D3" w:rsidRPr="003B27ED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Evan Wallace</w:t>
            </w:r>
          </w:p>
        </w:tc>
        <w:tc>
          <w:tcPr>
            <w:tcW w:w="243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Santanu Chatterjee</w:t>
            </w:r>
          </w:p>
        </w:tc>
        <w:tc>
          <w:tcPr>
            <w:tcW w:w="810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Will Helping Corporations Help Everyone Else? How Corporate Tax Rates Are Related to GDP Growth and FDI Inflows</w:t>
            </w:r>
          </w:p>
        </w:tc>
      </w:tr>
      <w:tr w:rsidR="004112D3" w:rsidRPr="00720D81" w:rsidTr="00720D81">
        <w:tc>
          <w:tcPr>
            <w:tcW w:w="2155" w:type="dxa"/>
          </w:tcPr>
          <w:p w:rsidR="004112D3" w:rsidRPr="003B27ED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3B27ED">
              <w:rPr>
                <w:rFonts w:cstheme="minorHAnsi"/>
                <w:sz w:val="24"/>
                <w:szCs w:val="24"/>
              </w:rPr>
              <w:t>Courtney Weaver</w:t>
            </w:r>
          </w:p>
        </w:tc>
        <w:tc>
          <w:tcPr>
            <w:tcW w:w="243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Chris Cornwell</w:t>
            </w:r>
          </w:p>
        </w:tc>
        <w:tc>
          <w:tcPr>
            <w:tcW w:w="8100" w:type="dxa"/>
          </w:tcPr>
          <w:p w:rsidR="004112D3" w:rsidRPr="00720D81" w:rsidRDefault="004112D3" w:rsidP="00720D81">
            <w:pPr>
              <w:rPr>
                <w:rFonts w:cstheme="minorHAnsi"/>
                <w:sz w:val="24"/>
                <w:szCs w:val="24"/>
              </w:rPr>
            </w:pPr>
            <w:r w:rsidRPr="00720D81">
              <w:rPr>
                <w:rFonts w:cstheme="minorHAnsi"/>
                <w:sz w:val="24"/>
                <w:szCs w:val="24"/>
              </w:rPr>
              <w:t>The Effect of Winning on Attendance in Major League Baseball</w:t>
            </w:r>
          </w:p>
        </w:tc>
      </w:tr>
    </w:tbl>
    <w:p w:rsidR="00BB0B9F" w:rsidRDefault="00BB0B9F" w:rsidP="00BB0B9F"/>
    <w:sectPr w:rsidR="00BB0B9F" w:rsidSect="00BB0B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F"/>
    <w:rsid w:val="003B27ED"/>
    <w:rsid w:val="004112D3"/>
    <w:rsid w:val="00720D81"/>
    <w:rsid w:val="00BB0B9F"/>
    <w:rsid w:val="00BC6376"/>
    <w:rsid w:val="00D804DC"/>
    <w:rsid w:val="00D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DA01"/>
  <w15:chartTrackingRefBased/>
  <w15:docId w15:val="{9A4BF4F1-D006-4DC9-926C-A8855AD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12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1599</Characters>
  <Application>Microsoft Office Word</Application>
  <DocSecurity>0</DocSecurity>
  <Lines>123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Kinman</dc:creator>
  <cp:keywords/>
  <dc:description/>
  <cp:lastModifiedBy>Diana Davis Beckett</cp:lastModifiedBy>
  <cp:revision>2</cp:revision>
  <dcterms:created xsi:type="dcterms:W3CDTF">2018-06-14T15:00:00Z</dcterms:created>
  <dcterms:modified xsi:type="dcterms:W3CDTF">2018-06-14T15:00:00Z</dcterms:modified>
</cp:coreProperties>
</file>